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A78B" w14:textId="77777777" w:rsidR="00584AFE" w:rsidRPr="003A4AA1" w:rsidRDefault="00584AFE">
      <w:pPr>
        <w:shd w:val="clear" w:color="auto" w:fill="FFFFFF"/>
        <w:spacing w:after="360" w:line="360" w:lineRule="auto"/>
        <w:jc w:val="both"/>
        <w:rPr>
          <w:rFonts w:ascii="Helvetica" w:eastAsia="Times New Roman" w:hAnsi="Helvetica" w:cs="Helvetica"/>
          <w:b/>
          <w:bCs/>
          <w:color w:val="FF0000"/>
          <w:sz w:val="24"/>
          <w:szCs w:val="24"/>
          <w:lang w:eastAsia="pl-PL"/>
        </w:rPr>
      </w:pPr>
      <w:bookmarkStart w:id="0" w:name="_GoBack"/>
      <w:bookmarkEnd w:id="0"/>
    </w:p>
    <w:p w14:paraId="5A6D4627" w14:textId="77777777" w:rsidR="00584AFE" w:rsidRPr="003A4AA1" w:rsidRDefault="007E5FE7">
      <w:pPr>
        <w:shd w:val="clear" w:color="auto" w:fill="FFFFFF"/>
        <w:spacing w:after="360" w:line="360" w:lineRule="auto"/>
        <w:jc w:val="center"/>
        <w:rPr>
          <w:rFonts w:ascii="Helvetica" w:eastAsia="Times New Roman" w:hAnsi="Helvetica" w:cs="Helvetica"/>
          <w:sz w:val="28"/>
          <w:szCs w:val="28"/>
          <w:lang w:eastAsia="pl-PL"/>
        </w:rPr>
      </w:pPr>
      <w:r w:rsidRPr="003A4AA1">
        <w:rPr>
          <w:rFonts w:ascii="Helvetica" w:eastAsia="Times New Roman" w:hAnsi="Helvetica" w:cs="Helvetica"/>
          <w:b/>
          <w:bCs/>
          <w:sz w:val="28"/>
          <w:szCs w:val="28"/>
          <w:lang w:eastAsia="pl-PL"/>
        </w:rPr>
        <w:t>REGULAMIN REKRUTACJI I UCZESTNICTWA W PROJEKCIE</w:t>
      </w:r>
    </w:p>
    <w:p w14:paraId="2D292B06" w14:textId="0C2088A8" w:rsidR="00584AFE" w:rsidRPr="003A4AA1" w:rsidRDefault="007E5FE7">
      <w:pPr>
        <w:shd w:val="clear" w:color="auto" w:fill="FFFFFF"/>
        <w:spacing w:after="363" w:line="240" w:lineRule="auto"/>
        <w:contextualSpacing/>
        <w:jc w:val="center"/>
        <w:rPr>
          <w:rFonts w:ascii="Helvetica" w:hAnsi="Helvetica" w:cs="Helvetica"/>
        </w:rPr>
      </w:pPr>
      <w:r w:rsidRPr="003A4AA1">
        <w:rPr>
          <w:rFonts w:ascii="Helvetica" w:eastAsia="Times New Roman" w:hAnsi="Helvetica" w:cs="Helvetica"/>
          <w:b/>
          <w:bCs/>
          <w:i/>
          <w:iCs/>
          <w:sz w:val="24"/>
          <w:szCs w:val="24"/>
          <w:lang w:eastAsia="pl-PL"/>
        </w:rPr>
        <w:t>„</w:t>
      </w:r>
      <w:r w:rsidR="00FE784F" w:rsidRPr="00FE784F">
        <w:rPr>
          <w:rFonts w:ascii="Helvetica" w:eastAsia="Times New Roman" w:hAnsi="Helvetica" w:cs="Helvetica"/>
          <w:b/>
          <w:bCs/>
          <w:i/>
          <w:iCs/>
          <w:sz w:val="24"/>
          <w:szCs w:val="24"/>
          <w:lang w:eastAsia="pl-PL"/>
        </w:rPr>
        <w:t>Mogę wszystko - program wsparcia osób młodych na pomorskim rynku pracy</w:t>
      </w:r>
      <w:r w:rsidRPr="003A4AA1">
        <w:rPr>
          <w:rFonts w:ascii="Helvetica" w:hAnsi="Helvetica" w:cs="Helvetica"/>
          <w:b/>
          <w:sz w:val="28"/>
          <w:szCs w:val="28"/>
        </w:rPr>
        <w:t>”</w:t>
      </w:r>
    </w:p>
    <w:p w14:paraId="1F644B64" w14:textId="77777777" w:rsidR="00584AFE" w:rsidRPr="003A4AA1" w:rsidRDefault="00584AFE">
      <w:pPr>
        <w:shd w:val="clear" w:color="auto" w:fill="FFFFFF"/>
        <w:spacing w:after="363" w:line="240" w:lineRule="auto"/>
        <w:contextualSpacing/>
        <w:jc w:val="center"/>
        <w:rPr>
          <w:rFonts w:ascii="Helvetica" w:eastAsia="Times New Roman" w:hAnsi="Helvetica" w:cs="Helvetica"/>
          <w:b/>
          <w:bCs/>
          <w:i/>
          <w:iCs/>
          <w:sz w:val="24"/>
          <w:szCs w:val="24"/>
          <w:lang w:eastAsia="pl-PL"/>
        </w:rPr>
      </w:pPr>
    </w:p>
    <w:p w14:paraId="65ACF65F" w14:textId="0C46104D" w:rsidR="00584AFE" w:rsidRPr="003A4AA1" w:rsidRDefault="007E5FE7">
      <w:pPr>
        <w:shd w:val="clear" w:color="auto" w:fill="FFFFFF"/>
        <w:spacing w:after="363" w:line="240" w:lineRule="auto"/>
        <w:contextualSpacing/>
        <w:jc w:val="center"/>
        <w:rPr>
          <w:rFonts w:ascii="Helvetica" w:hAnsi="Helvetica" w:cs="Helvetica"/>
          <w:b/>
          <w:sz w:val="24"/>
          <w:szCs w:val="24"/>
        </w:rPr>
      </w:pPr>
      <w:r w:rsidRPr="003A4AA1">
        <w:rPr>
          <w:rFonts w:ascii="Helvetica" w:hAnsi="Helvetica" w:cs="Helvetica"/>
          <w:b/>
          <w:sz w:val="28"/>
          <w:szCs w:val="28"/>
        </w:rPr>
        <w:t xml:space="preserve">nr </w:t>
      </w:r>
      <w:r w:rsidR="00FE784F" w:rsidRPr="00FE784F">
        <w:rPr>
          <w:rFonts w:ascii="Helvetica" w:hAnsi="Helvetica" w:cs="Helvetica"/>
          <w:b/>
          <w:sz w:val="28"/>
          <w:szCs w:val="28"/>
        </w:rPr>
        <w:t>POWR.01.02.01-22-0049/19</w:t>
      </w:r>
    </w:p>
    <w:p w14:paraId="37747972" w14:textId="77777777" w:rsidR="00584AFE" w:rsidRPr="003A4AA1" w:rsidRDefault="007E5FE7">
      <w:pPr>
        <w:shd w:val="clear" w:color="auto" w:fill="FFFFFF"/>
        <w:spacing w:after="363" w:line="24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8"/>
          <w:szCs w:val="28"/>
          <w:lang w:eastAsia="pl-PL"/>
        </w:rPr>
        <w:t>realizowanego w ramach Europejskiego Funduszu Społecznego</w:t>
      </w:r>
    </w:p>
    <w:p w14:paraId="0A63E994" w14:textId="77777777" w:rsidR="00584AFE" w:rsidRPr="003A4AA1" w:rsidRDefault="007E5FE7">
      <w:pPr>
        <w:shd w:val="clear" w:color="auto" w:fill="FFFFFF"/>
        <w:spacing w:after="363" w:line="24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8"/>
          <w:szCs w:val="28"/>
          <w:lang w:eastAsia="pl-PL"/>
        </w:rPr>
        <w:t>Osi priorytetowej I Osoby młode na rynku pracy</w:t>
      </w:r>
    </w:p>
    <w:p w14:paraId="36047A1B" w14:textId="77777777" w:rsidR="00584AFE" w:rsidRPr="003A4AA1" w:rsidRDefault="007E5FE7">
      <w:pPr>
        <w:shd w:val="clear" w:color="auto" w:fill="FFFFFF"/>
        <w:spacing w:after="363" w:line="24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8"/>
          <w:szCs w:val="28"/>
          <w:lang w:eastAsia="pl-PL"/>
        </w:rPr>
        <w:t>Działanie 1.2 Wsparcie osób młodych na regionalnym rynku pracy - projekty konkursowe</w:t>
      </w:r>
    </w:p>
    <w:p w14:paraId="64CD1F25" w14:textId="77777777" w:rsidR="00584AFE" w:rsidRPr="003A4AA1" w:rsidRDefault="007E5FE7">
      <w:pPr>
        <w:shd w:val="clear" w:color="auto" w:fill="FFFFFF"/>
        <w:spacing w:after="363" w:line="24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8"/>
          <w:szCs w:val="28"/>
          <w:lang w:eastAsia="pl-PL"/>
        </w:rPr>
        <w:t>Poddziałanie 1.2.1 Wsparcie udzielane z Europejskiego Funduszu Społecznego</w:t>
      </w:r>
    </w:p>
    <w:p w14:paraId="2C30B745" w14:textId="76EC12B1" w:rsidR="00584AFE" w:rsidRDefault="007E5FE7">
      <w:pPr>
        <w:shd w:val="clear" w:color="auto" w:fill="FFFFFF"/>
        <w:spacing w:after="363" w:line="240" w:lineRule="auto"/>
        <w:contextualSpacing/>
        <w:jc w:val="center"/>
        <w:rPr>
          <w:rFonts w:ascii="Helvetica" w:eastAsia="Times New Roman" w:hAnsi="Helvetica" w:cs="Helvetica"/>
          <w:b/>
          <w:bCs/>
          <w:sz w:val="28"/>
          <w:szCs w:val="28"/>
          <w:lang w:eastAsia="pl-PL"/>
        </w:rPr>
      </w:pPr>
      <w:r w:rsidRPr="003A4AA1">
        <w:rPr>
          <w:rFonts w:ascii="Helvetica" w:eastAsia="Times New Roman" w:hAnsi="Helvetica" w:cs="Helvetica"/>
          <w:b/>
          <w:bCs/>
          <w:sz w:val="28"/>
          <w:szCs w:val="28"/>
          <w:lang w:eastAsia="pl-PL"/>
        </w:rPr>
        <w:t>Program Operacyjny Wiedza Edukacja Rozwój na lata 2014-2020</w:t>
      </w:r>
    </w:p>
    <w:p w14:paraId="5995FD65" w14:textId="77777777" w:rsidR="00FE784F" w:rsidRPr="003A4AA1" w:rsidRDefault="00FE784F">
      <w:pPr>
        <w:shd w:val="clear" w:color="auto" w:fill="FFFFFF"/>
        <w:spacing w:after="363" w:line="240" w:lineRule="auto"/>
        <w:contextualSpacing/>
        <w:jc w:val="center"/>
        <w:rPr>
          <w:rFonts w:ascii="Helvetica" w:eastAsia="Times New Roman" w:hAnsi="Helvetica" w:cs="Helvetica"/>
          <w:b/>
          <w:bCs/>
          <w:sz w:val="24"/>
          <w:szCs w:val="24"/>
          <w:lang w:eastAsia="pl-PL"/>
        </w:rPr>
      </w:pPr>
    </w:p>
    <w:p w14:paraId="63F389F6" w14:textId="77777777"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b/>
          <w:bCs/>
          <w:sz w:val="24"/>
          <w:szCs w:val="24"/>
          <w:lang w:eastAsia="pl-PL"/>
        </w:rPr>
        <w:t>Informacji udziela i rekrutację prowadzi:</w:t>
      </w:r>
    </w:p>
    <w:p w14:paraId="11008F8A" w14:textId="77777777"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u w:val="single"/>
          <w:lang w:eastAsia="pl-PL"/>
        </w:rPr>
        <w:t>Beneficjent</w:t>
      </w:r>
      <w:r w:rsidRPr="003A4AA1">
        <w:rPr>
          <w:rFonts w:ascii="Helvetica" w:eastAsia="Times New Roman" w:hAnsi="Helvetica" w:cs="Helvetica"/>
          <w:sz w:val="24"/>
          <w:szCs w:val="24"/>
          <w:lang w:eastAsia="pl-PL"/>
        </w:rPr>
        <w:t>: La Soleil Monika Piecuch</w:t>
      </w:r>
    </w:p>
    <w:p w14:paraId="5D8F6D8F" w14:textId="77777777"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u w:val="single"/>
          <w:lang w:eastAsia="pl-PL"/>
        </w:rPr>
        <w:t>Siedziba Beneficjenta:</w:t>
      </w:r>
      <w:r w:rsidRPr="003A4AA1">
        <w:rPr>
          <w:rFonts w:ascii="Helvetica" w:eastAsia="Times New Roman" w:hAnsi="Helvetica" w:cs="Helvetica"/>
          <w:sz w:val="24"/>
          <w:szCs w:val="24"/>
          <w:lang w:eastAsia="pl-PL"/>
        </w:rPr>
        <w:t xml:space="preserve"> Gutowo 36, 87-134 Zławieś Wielka</w:t>
      </w:r>
    </w:p>
    <w:p w14:paraId="1FF31941" w14:textId="5312CEA0" w:rsidR="00BB2BCF" w:rsidRDefault="007E5FE7" w:rsidP="00BB2BCF">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u w:val="single"/>
          <w:lang w:eastAsia="pl-PL"/>
        </w:rPr>
        <w:t>Biuro Projektu</w:t>
      </w:r>
      <w:r w:rsidRPr="003A4AA1">
        <w:rPr>
          <w:rFonts w:ascii="Helvetica" w:eastAsia="Times New Roman" w:hAnsi="Helvetica" w:cs="Helvetica"/>
          <w:sz w:val="24"/>
          <w:szCs w:val="24"/>
          <w:lang w:eastAsia="pl-PL"/>
        </w:rPr>
        <w:t xml:space="preserve">: </w:t>
      </w:r>
      <w:r w:rsidR="00BB2BCF">
        <w:rPr>
          <w:rFonts w:ascii="Helvetica" w:eastAsia="Times New Roman" w:hAnsi="Helvetica" w:cs="Helvetica"/>
          <w:sz w:val="24"/>
          <w:szCs w:val="24"/>
          <w:lang w:eastAsia="pl-PL"/>
        </w:rPr>
        <w:t>Malbork, Plac Narutowicza 14, 82-200 Malbork</w:t>
      </w:r>
    </w:p>
    <w:p w14:paraId="4E1B4BEF" w14:textId="246A600A" w:rsidR="00584AFE" w:rsidRPr="003A4AA1" w:rsidRDefault="007E5FE7" w:rsidP="00BB2BCF">
      <w:pPr>
        <w:shd w:val="clear" w:color="auto" w:fill="FFFFFF"/>
        <w:spacing w:after="360" w:line="360" w:lineRule="auto"/>
        <w:jc w:val="center"/>
        <w:rPr>
          <w:rFonts w:ascii="Helvetica" w:hAnsi="Helvetica" w:cs="Helvetica"/>
        </w:rPr>
      </w:pPr>
      <w:r w:rsidRPr="003A4AA1">
        <w:rPr>
          <w:rFonts w:ascii="Helvetica" w:eastAsia="Times New Roman" w:hAnsi="Helvetica" w:cs="Helvetica"/>
          <w:b/>
          <w:bCs/>
          <w:sz w:val="24"/>
          <w:szCs w:val="24"/>
          <w:lang w:eastAsia="pl-PL"/>
        </w:rPr>
        <w:t>§ 1</w:t>
      </w:r>
    </w:p>
    <w:p w14:paraId="083CE146" w14:textId="77777777" w:rsidR="00584AFE" w:rsidRPr="003A4AA1" w:rsidRDefault="007E5FE7">
      <w:pPr>
        <w:shd w:val="clear" w:color="auto" w:fill="FFFFFF"/>
        <w:spacing w:after="360" w:line="240" w:lineRule="auto"/>
        <w:jc w:val="center"/>
        <w:rPr>
          <w:rFonts w:ascii="Helvetica" w:hAnsi="Helvetica" w:cs="Helvetica"/>
        </w:rPr>
      </w:pPr>
      <w:r w:rsidRPr="003A4AA1">
        <w:rPr>
          <w:rFonts w:ascii="Helvetica" w:eastAsia="Times New Roman" w:hAnsi="Helvetica" w:cs="Helvetica"/>
          <w:b/>
          <w:bCs/>
          <w:sz w:val="24"/>
          <w:szCs w:val="24"/>
          <w:lang w:eastAsia="pl-PL"/>
        </w:rPr>
        <w:t>Postanowienia ogólne</w:t>
      </w:r>
    </w:p>
    <w:p w14:paraId="229AFEEB" w14:textId="6A4D8EB3" w:rsidR="00584AFE" w:rsidRPr="003A4AA1" w:rsidRDefault="007E5FE7">
      <w:pPr>
        <w:pStyle w:val="Akapitzlist"/>
        <w:numPr>
          <w:ilvl w:val="0"/>
          <w:numId w:val="14"/>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Niniejszy regulamin określa warunki rekrutacji i uczestnictwa w Projekcie </w:t>
      </w:r>
      <w:r w:rsidRPr="00FE784F">
        <w:rPr>
          <w:rFonts w:ascii="Helvetica" w:eastAsia="Times New Roman" w:hAnsi="Helvetica" w:cs="Helvetica"/>
          <w:i/>
          <w:iCs/>
          <w:sz w:val="24"/>
          <w:szCs w:val="24"/>
          <w:lang w:eastAsia="pl-PL"/>
        </w:rPr>
        <w:t>„</w:t>
      </w:r>
      <w:r w:rsidR="00FE784F" w:rsidRPr="00FE784F">
        <w:rPr>
          <w:rFonts w:ascii="Helvetica" w:eastAsia="Times New Roman" w:hAnsi="Helvetica" w:cs="Helvetica"/>
          <w:i/>
          <w:iCs/>
          <w:sz w:val="24"/>
          <w:szCs w:val="24"/>
          <w:lang w:eastAsia="pl-PL"/>
        </w:rPr>
        <w:t>Mogę wszystko - program wsparcia osób młodych na pomorskim rynku pracy</w:t>
      </w:r>
      <w:r w:rsidRPr="00FE784F">
        <w:rPr>
          <w:rFonts w:ascii="Helvetica" w:eastAsia="Times New Roman" w:hAnsi="Helvetica" w:cs="Helvetica"/>
          <w:i/>
          <w:iCs/>
          <w:sz w:val="24"/>
          <w:szCs w:val="24"/>
          <w:lang w:eastAsia="pl-PL"/>
        </w:rPr>
        <w:t>”</w:t>
      </w:r>
      <w:r w:rsidRPr="003A4AA1">
        <w:rPr>
          <w:rFonts w:ascii="Helvetica" w:eastAsia="Times New Roman" w:hAnsi="Helvetica" w:cs="Helvetica"/>
          <w:sz w:val="24"/>
          <w:szCs w:val="24"/>
          <w:lang w:eastAsia="pl-PL"/>
        </w:rPr>
        <w:t xml:space="preserve"> realizowanym w ramach Osi priorytetowej I Osoby młode na rynku pracy, Działanie 1.2 Wsparcie osób młodych na regionalnym rynku pracy - projekty konkursowe, Poddziałanie 1.2.1 Wsparcie udzielane z Europejskiego Funduszu Społecznego Programu Operacyjnego Wiedza Edukacja Rozwój na lata 2014-2020.</w:t>
      </w:r>
    </w:p>
    <w:p w14:paraId="2F323199" w14:textId="77777777" w:rsidR="00584AFE" w:rsidRPr="003A4AA1" w:rsidRDefault="007E5FE7">
      <w:pPr>
        <w:pStyle w:val="Akapitzlist"/>
        <w:numPr>
          <w:ilvl w:val="0"/>
          <w:numId w:val="14"/>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lastRenderedPageBreak/>
        <w:t>Beneficjentem Projektu jest La Soleil Monika Piecuch z siedzibą w Gutowie 36, 87-134 Zławieś Wielka.</w:t>
      </w:r>
    </w:p>
    <w:p w14:paraId="6FF43F28" w14:textId="17C2A712" w:rsidR="00584AFE" w:rsidRPr="003A4AA1" w:rsidRDefault="007E5FE7">
      <w:pPr>
        <w:pStyle w:val="Akapitzlist"/>
        <w:numPr>
          <w:ilvl w:val="0"/>
          <w:numId w:val="14"/>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 xml:space="preserve">Projekt współfinansowany jest ze środków Europejskiego Funduszu Społecznego (EFS) na podstawie umowy podpisanej z Wojewódzkim Urzędem Pracy w </w:t>
      </w:r>
      <w:r w:rsidR="00FE784F">
        <w:rPr>
          <w:rFonts w:ascii="Helvetica" w:eastAsia="Times New Roman" w:hAnsi="Helvetica" w:cs="Helvetica"/>
          <w:sz w:val="24"/>
          <w:szCs w:val="24"/>
          <w:lang w:eastAsia="pl-PL"/>
        </w:rPr>
        <w:t>Gdańsku</w:t>
      </w:r>
      <w:r w:rsidRPr="003A4AA1">
        <w:rPr>
          <w:rFonts w:ascii="Helvetica" w:eastAsia="Times New Roman" w:hAnsi="Helvetica" w:cs="Helvetica"/>
          <w:sz w:val="24"/>
          <w:szCs w:val="24"/>
          <w:lang w:eastAsia="pl-PL"/>
        </w:rPr>
        <w:t xml:space="preserve">, ul. </w:t>
      </w:r>
      <w:r w:rsidR="00FE784F" w:rsidRPr="00FE784F">
        <w:rPr>
          <w:rFonts w:ascii="Helvetica" w:eastAsia="Times New Roman" w:hAnsi="Helvetica" w:cs="Helvetica"/>
          <w:sz w:val="24"/>
          <w:szCs w:val="24"/>
          <w:lang w:eastAsia="pl-PL"/>
        </w:rPr>
        <w:t>Podwale Przedmiejskie 30, 80-824 Gdańsk</w:t>
      </w:r>
      <w:r w:rsidRPr="003A4AA1">
        <w:rPr>
          <w:rFonts w:ascii="Helvetica" w:eastAsia="Times New Roman" w:hAnsi="Helvetica" w:cs="Helvetica"/>
          <w:sz w:val="24"/>
          <w:szCs w:val="24"/>
          <w:lang w:eastAsia="pl-PL"/>
        </w:rPr>
        <w:t>.</w:t>
      </w:r>
    </w:p>
    <w:p w14:paraId="0827D9DF" w14:textId="04BF376F" w:rsidR="00584AFE" w:rsidRPr="003A4AA1" w:rsidRDefault="007E5FE7">
      <w:pPr>
        <w:pStyle w:val="Akapitzlist"/>
        <w:numPr>
          <w:ilvl w:val="0"/>
          <w:numId w:val="14"/>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Okres realizacji projektu obejmuje termin od 01.0</w:t>
      </w:r>
      <w:r w:rsidR="00FE784F">
        <w:rPr>
          <w:rFonts w:ascii="Helvetica" w:eastAsia="Times New Roman" w:hAnsi="Helvetica" w:cs="Helvetica"/>
          <w:sz w:val="24"/>
          <w:szCs w:val="24"/>
          <w:lang w:eastAsia="pl-PL"/>
        </w:rPr>
        <w:t>3</w:t>
      </w:r>
      <w:r w:rsidRPr="003A4AA1">
        <w:rPr>
          <w:rFonts w:ascii="Helvetica" w:eastAsia="Times New Roman" w:hAnsi="Helvetica" w:cs="Helvetica"/>
          <w:sz w:val="24"/>
          <w:szCs w:val="24"/>
          <w:lang w:eastAsia="pl-PL"/>
        </w:rPr>
        <w:t>.20</w:t>
      </w:r>
      <w:r w:rsidR="00FE784F">
        <w:rPr>
          <w:rFonts w:ascii="Helvetica" w:eastAsia="Times New Roman" w:hAnsi="Helvetica" w:cs="Helvetica"/>
          <w:sz w:val="24"/>
          <w:szCs w:val="24"/>
          <w:lang w:eastAsia="pl-PL"/>
        </w:rPr>
        <w:t>20</w:t>
      </w:r>
      <w:r w:rsidRPr="003A4AA1">
        <w:rPr>
          <w:rFonts w:ascii="Helvetica" w:eastAsia="Times New Roman" w:hAnsi="Helvetica" w:cs="Helvetica"/>
          <w:sz w:val="24"/>
          <w:szCs w:val="24"/>
          <w:lang w:eastAsia="pl-PL"/>
        </w:rPr>
        <w:t xml:space="preserve"> do 3</w:t>
      </w:r>
      <w:r w:rsidR="00FE784F">
        <w:rPr>
          <w:rFonts w:ascii="Helvetica" w:eastAsia="Times New Roman" w:hAnsi="Helvetica" w:cs="Helvetica"/>
          <w:sz w:val="24"/>
          <w:szCs w:val="24"/>
          <w:lang w:eastAsia="pl-PL"/>
        </w:rPr>
        <w:t>0.06</w:t>
      </w:r>
      <w:r w:rsidRPr="003A4AA1">
        <w:rPr>
          <w:rFonts w:ascii="Helvetica" w:eastAsia="Times New Roman" w:hAnsi="Helvetica" w:cs="Helvetica"/>
          <w:sz w:val="24"/>
          <w:szCs w:val="24"/>
          <w:lang w:eastAsia="pl-PL"/>
        </w:rPr>
        <w:t>.202</w:t>
      </w:r>
      <w:r w:rsidR="00FE784F">
        <w:rPr>
          <w:rFonts w:ascii="Helvetica" w:eastAsia="Times New Roman" w:hAnsi="Helvetica" w:cs="Helvetica"/>
          <w:sz w:val="24"/>
          <w:szCs w:val="24"/>
          <w:lang w:eastAsia="pl-PL"/>
        </w:rPr>
        <w:t>1</w:t>
      </w:r>
      <w:r w:rsidRPr="003A4AA1">
        <w:rPr>
          <w:rFonts w:ascii="Helvetica" w:eastAsia="Times New Roman" w:hAnsi="Helvetica" w:cs="Helvetica"/>
          <w:sz w:val="24"/>
          <w:szCs w:val="24"/>
          <w:lang w:eastAsia="pl-PL"/>
        </w:rPr>
        <w:t>.</w:t>
      </w:r>
    </w:p>
    <w:p w14:paraId="7BDDE8B2" w14:textId="5313AD51" w:rsidR="00584AFE" w:rsidRPr="003A4AA1" w:rsidRDefault="007E5FE7">
      <w:pPr>
        <w:pStyle w:val="Akapitzlist"/>
        <w:numPr>
          <w:ilvl w:val="0"/>
          <w:numId w:val="14"/>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Projekt realizowany jest terenie województwa pomorskiego.</w:t>
      </w:r>
    </w:p>
    <w:p w14:paraId="0B34E6B5" w14:textId="77777777" w:rsidR="00584AFE" w:rsidRPr="003A4AA1" w:rsidRDefault="007E5FE7">
      <w:pPr>
        <w:pStyle w:val="Akapitzlist"/>
        <w:numPr>
          <w:ilvl w:val="0"/>
          <w:numId w:val="14"/>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Udział w projekcie jest bezpłatny.</w:t>
      </w:r>
    </w:p>
    <w:p w14:paraId="078372EB" w14:textId="5769E48E" w:rsidR="00584AFE" w:rsidRPr="003A4AA1" w:rsidRDefault="007E5FE7">
      <w:pPr>
        <w:pStyle w:val="Akapitzlist"/>
        <w:numPr>
          <w:ilvl w:val="0"/>
          <w:numId w:val="14"/>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W ramach projektu wsparciem zostanie objętych 5</w:t>
      </w:r>
      <w:r w:rsidR="00FE784F">
        <w:rPr>
          <w:rFonts w:ascii="Helvetica" w:eastAsia="Times New Roman" w:hAnsi="Helvetica" w:cs="Helvetica"/>
          <w:sz w:val="24"/>
          <w:szCs w:val="24"/>
          <w:lang w:eastAsia="pl-PL"/>
        </w:rPr>
        <w:t>4</w:t>
      </w:r>
      <w:r w:rsidRPr="003A4AA1">
        <w:rPr>
          <w:rFonts w:ascii="Helvetica" w:eastAsia="Times New Roman" w:hAnsi="Helvetica" w:cs="Helvetica"/>
          <w:sz w:val="24"/>
          <w:szCs w:val="24"/>
          <w:lang w:eastAsia="pl-PL"/>
        </w:rPr>
        <w:t xml:space="preserve"> osób (</w:t>
      </w:r>
      <w:r w:rsidR="00FE784F">
        <w:rPr>
          <w:rFonts w:ascii="Helvetica" w:eastAsia="Times New Roman" w:hAnsi="Helvetica" w:cs="Helvetica"/>
          <w:sz w:val="24"/>
          <w:szCs w:val="24"/>
          <w:lang w:eastAsia="pl-PL"/>
        </w:rPr>
        <w:t>33</w:t>
      </w:r>
      <w:r w:rsidRPr="003A4AA1">
        <w:rPr>
          <w:rFonts w:ascii="Helvetica" w:eastAsia="Times New Roman" w:hAnsi="Helvetica" w:cs="Helvetica"/>
          <w:sz w:val="24"/>
          <w:szCs w:val="24"/>
          <w:lang w:eastAsia="pl-PL"/>
        </w:rPr>
        <w:t xml:space="preserve"> kobiet, </w:t>
      </w:r>
      <w:r w:rsidR="00FE784F">
        <w:rPr>
          <w:rFonts w:ascii="Helvetica" w:eastAsia="Times New Roman" w:hAnsi="Helvetica" w:cs="Helvetica"/>
          <w:sz w:val="24"/>
          <w:szCs w:val="24"/>
          <w:lang w:eastAsia="pl-PL"/>
        </w:rPr>
        <w:t>2</w:t>
      </w:r>
      <w:r w:rsidRPr="003A4AA1">
        <w:rPr>
          <w:rFonts w:ascii="Helvetica" w:eastAsia="Times New Roman" w:hAnsi="Helvetica" w:cs="Helvetica"/>
          <w:sz w:val="24"/>
          <w:szCs w:val="24"/>
          <w:lang w:eastAsia="pl-PL"/>
        </w:rPr>
        <w:t>1 mężczyzn), spełniających kryteria, o których mowa w § 5.</w:t>
      </w:r>
    </w:p>
    <w:p w14:paraId="58DC4795"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2</w:t>
      </w:r>
    </w:p>
    <w:p w14:paraId="15B31166" w14:textId="77777777" w:rsidR="00584AFE" w:rsidRPr="003A4AA1" w:rsidRDefault="007E5FE7">
      <w:pPr>
        <w:shd w:val="clear" w:color="auto" w:fill="FFFFFF"/>
        <w:spacing w:after="360" w:line="360" w:lineRule="auto"/>
        <w:contextualSpacing/>
        <w:jc w:val="center"/>
        <w:rPr>
          <w:rFonts w:ascii="Helvetica" w:hAnsi="Helvetica" w:cs="Helvetica"/>
        </w:rPr>
      </w:pPr>
      <w:r w:rsidRPr="003A4AA1">
        <w:rPr>
          <w:rFonts w:ascii="Helvetica" w:eastAsia="Times New Roman" w:hAnsi="Helvetica" w:cs="Helvetica"/>
          <w:b/>
          <w:bCs/>
          <w:sz w:val="24"/>
          <w:szCs w:val="24"/>
          <w:lang w:eastAsia="pl-PL"/>
        </w:rPr>
        <w:t>Słownik pojęć</w:t>
      </w:r>
    </w:p>
    <w:p w14:paraId="11AF299C"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Użyte w niniejszym Regulaminie Rekrutacji i Uczestnictwa pojęcia oznaczają:</w:t>
      </w:r>
    </w:p>
    <w:p w14:paraId="07DBF7F4" w14:textId="58CB2C49"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b/>
          <w:bCs/>
          <w:sz w:val="24"/>
          <w:szCs w:val="24"/>
          <w:lang w:eastAsia="pl-PL"/>
        </w:rPr>
        <w:t>Projekt</w:t>
      </w:r>
      <w:r w:rsidRPr="003A4AA1">
        <w:rPr>
          <w:rFonts w:ascii="Helvetica" w:eastAsia="Times New Roman" w:hAnsi="Helvetica" w:cs="Helvetica"/>
          <w:sz w:val="24"/>
          <w:szCs w:val="24"/>
          <w:lang w:eastAsia="pl-PL"/>
        </w:rPr>
        <w:t> – projekt nr</w:t>
      </w:r>
      <w:r w:rsidR="00FE784F" w:rsidRPr="00FE784F">
        <w:t xml:space="preserve"> </w:t>
      </w:r>
      <w:r w:rsidR="00FE784F" w:rsidRPr="00FE784F">
        <w:rPr>
          <w:rFonts w:ascii="Helvetica" w:eastAsia="Times New Roman" w:hAnsi="Helvetica" w:cs="Helvetica"/>
          <w:sz w:val="24"/>
          <w:szCs w:val="24"/>
          <w:lang w:eastAsia="pl-PL"/>
        </w:rPr>
        <w:t>POWR.01.02.01-22-0049/19</w:t>
      </w:r>
      <w:r w:rsidRPr="003A4AA1">
        <w:rPr>
          <w:rFonts w:ascii="Helvetica" w:eastAsia="Times New Roman" w:hAnsi="Helvetica" w:cs="Helvetica"/>
          <w:sz w:val="24"/>
          <w:szCs w:val="24"/>
          <w:lang w:eastAsia="pl-PL"/>
        </w:rPr>
        <w:t xml:space="preserve"> pn. </w:t>
      </w:r>
      <w:r w:rsidR="00FE784F" w:rsidRPr="00FE784F">
        <w:rPr>
          <w:rFonts w:ascii="Helvetica" w:eastAsia="Times New Roman" w:hAnsi="Helvetica" w:cs="Helvetica"/>
          <w:sz w:val="24"/>
          <w:szCs w:val="24"/>
          <w:lang w:eastAsia="pl-PL"/>
        </w:rPr>
        <w:t xml:space="preserve">„Mogę wszystko - program wsparcia osób młodych na pomorskim rynku pracy” </w:t>
      </w:r>
      <w:r w:rsidRPr="003A4AA1">
        <w:rPr>
          <w:rFonts w:ascii="Helvetica" w:eastAsia="Times New Roman" w:hAnsi="Helvetica" w:cs="Helvetica"/>
          <w:sz w:val="24"/>
          <w:szCs w:val="24"/>
          <w:lang w:eastAsia="pl-PL"/>
        </w:rPr>
        <w:t>realizowany w ramach Europejskiego Funduszu Społecznego w ramach Osi priorytetowej I Osoby młode na rynku pracy, Działanie 1.2 Wsparcie osób młodych na regionalnym rynku pracy - projekty konkursowe, Poddziałanie 1.2.1 Wsparcie udzielane z Europejskiego Funduszu Społecznego, Programu Operacyjnego Wiedza Edukacja Rozwój na lata 2014-2020, realizowany przez La Soleil Monika Piecuch z siedzibą w Gutowie 36, 87-1</w:t>
      </w:r>
      <w:r w:rsidR="00591D44">
        <w:rPr>
          <w:rFonts w:ascii="Helvetica" w:eastAsia="Times New Roman" w:hAnsi="Helvetica" w:cs="Helvetica"/>
          <w:sz w:val="24"/>
          <w:szCs w:val="24"/>
          <w:lang w:eastAsia="pl-PL"/>
        </w:rPr>
        <w:t>34 Zławieś Wielka</w:t>
      </w:r>
      <w:r w:rsidR="003A4AA1">
        <w:rPr>
          <w:rFonts w:ascii="Helvetica" w:eastAsia="Times New Roman" w:hAnsi="Helvetica" w:cs="Helvetica"/>
          <w:sz w:val="24"/>
          <w:szCs w:val="24"/>
          <w:lang w:eastAsia="pl-PL"/>
        </w:rPr>
        <w:t>, w oparciu o </w:t>
      </w:r>
      <w:r w:rsidRPr="003A4AA1">
        <w:rPr>
          <w:rFonts w:ascii="Helvetica" w:eastAsia="Times New Roman" w:hAnsi="Helvetica" w:cs="Helvetica"/>
          <w:sz w:val="24"/>
          <w:szCs w:val="24"/>
          <w:lang w:eastAsia="pl-PL"/>
        </w:rPr>
        <w:t>wniosek złożony w Wojewódzkim Urzędzie Pracy w </w:t>
      </w:r>
      <w:r w:rsidR="00FE784F">
        <w:rPr>
          <w:rFonts w:ascii="Helvetica" w:eastAsia="Times New Roman" w:hAnsi="Helvetica" w:cs="Helvetica"/>
          <w:sz w:val="24"/>
          <w:szCs w:val="24"/>
          <w:lang w:eastAsia="pl-PL"/>
        </w:rPr>
        <w:t>Gdańsku</w:t>
      </w:r>
      <w:r w:rsidRPr="003A4AA1">
        <w:rPr>
          <w:rFonts w:ascii="Helvetica" w:eastAsia="Times New Roman" w:hAnsi="Helvetica" w:cs="Helvetica"/>
          <w:sz w:val="24"/>
          <w:szCs w:val="24"/>
          <w:lang w:eastAsia="pl-PL"/>
        </w:rPr>
        <w:t xml:space="preserve">, ul. </w:t>
      </w:r>
      <w:r w:rsidR="00FE784F" w:rsidRPr="00FE784F">
        <w:rPr>
          <w:rFonts w:ascii="Helvetica" w:eastAsia="Times New Roman" w:hAnsi="Helvetica" w:cs="Helvetica"/>
          <w:sz w:val="24"/>
          <w:szCs w:val="24"/>
          <w:lang w:eastAsia="pl-PL"/>
        </w:rPr>
        <w:t>Podwale Przedmiejskie 30, 80-824 Gdańsk</w:t>
      </w:r>
      <w:r w:rsidR="00FE784F" w:rsidRPr="003A4AA1">
        <w:rPr>
          <w:rFonts w:ascii="Helvetica" w:eastAsia="Times New Roman" w:hAnsi="Helvetica" w:cs="Helvetica"/>
          <w:sz w:val="24"/>
          <w:szCs w:val="24"/>
          <w:lang w:eastAsia="pl-PL"/>
        </w:rPr>
        <w:t>.</w:t>
      </w:r>
    </w:p>
    <w:p w14:paraId="1CC3FA8C"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Beneficjent </w:t>
      </w:r>
      <w:r w:rsidRPr="003A4AA1">
        <w:rPr>
          <w:rFonts w:ascii="Helvetica" w:eastAsia="Times New Roman" w:hAnsi="Helvetica" w:cs="Helvetica"/>
          <w:sz w:val="24"/>
          <w:szCs w:val="24"/>
          <w:lang w:eastAsia="pl-PL"/>
        </w:rPr>
        <w:t>– La Soleil Monika Piecuch</w:t>
      </w:r>
    </w:p>
    <w:p w14:paraId="256F9B76"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 xml:space="preserve">Siedziba Beneficjenta </w:t>
      </w:r>
      <w:r w:rsidRPr="003A4AA1">
        <w:rPr>
          <w:rFonts w:ascii="Helvetica" w:eastAsia="Times New Roman" w:hAnsi="Helvetica" w:cs="Helvetica"/>
          <w:sz w:val="24"/>
          <w:szCs w:val="24"/>
          <w:lang w:eastAsia="pl-PL"/>
        </w:rPr>
        <w:t>– Gutowo 36, 87-134 Zławieś Wielka</w:t>
      </w:r>
    </w:p>
    <w:p w14:paraId="266956AF" w14:textId="77777777"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b/>
          <w:bCs/>
          <w:sz w:val="24"/>
          <w:szCs w:val="24"/>
          <w:lang w:eastAsia="pl-PL"/>
        </w:rPr>
        <w:t xml:space="preserve">Strona internetowa Projektu – </w:t>
      </w:r>
      <w:r w:rsidRPr="003A4AA1">
        <w:rPr>
          <w:rFonts w:ascii="Helvetica" w:eastAsia="Times New Roman" w:hAnsi="Helvetica" w:cs="Helvetica"/>
          <w:sz w:val="24"/>
          <w:szCs w:val="24"/>
          <w:lang w:eastAsia="pl-PL"/>
        </w:rPr>
        <w:t xml:space="preserve">strona </w:t>
      </w:r>
      <w:r w:rsidR="00BD0325">
        <w:rPr>
          <w:rStyle w:val="czeinternetowe"/>
          <w:rFonts w:ascii="Helvetica" w:eastAsia="Times New Roman" w:hAnsi="Helvetica" w:cs="Helvetica"/>
          <w:color w:val="auto"/>
          <w:sz w:val="24"/>
          <w:szCs w:val="24"/>
          <w:lang w:eastAsia="pl-PL"/>
        </w:rPr>
        <w:t>www.laso</w:t>
      </w:r>
      <w:r w:rsidR="00D51AAC">
        <w:rPr>
          <w:rStyle w:val="czeinternetowe"/>
          <w:rFonts w:ascii="Helvetica" w:eastAsia="Times New Roman" w:hAnsi="Helvetica" w:cs="Helvetica"/>
          <w:color w:val="auto"/>
          <w:sz w:val="24"/>
          <w:szCs w:val="24"/>
          <w:lang w:eastAsia="pl-PL"/>
        </w:rPr>
        <w:t>le</w:t>
      </w:r>
      <w:r w:rsidR="00BD0325">
        <w:rPr>
          <w:rStyle w:val="czeinternetowe"/>
          <w:rFonts w:ascii="Helvetica" w:eastAsia="Times New Roman" w:hAnsi="Helvetica" w:cs="Helvetica"/>
          <w:color w:val="auto"/>
          <w:sz w:val="24"/>
          <w:szCs w:val="24"/>
          <w:lang w:eastAsia="pl-PL"/>
        </w:rPr>
        <w:t>il.com.pl</w:t>
      </w:r>
    </w:p>
    <w:p w14:paraId="322F3A7D"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lastRenderedPageBreak/>
        <w:t>Kandydat </w:t>
      </w:r>
      <w:r w:rsidRPr="003A4AA1">
        <w:rPr>
          <w:rFonts w:ascii="Helvetica" w:eastAsia="Times New Roman" w:hAnsi="Helvetica" w:cs="Helvetica"/>
          <w:sz w:val="24"/>
          <w:szCs w:val="24"/>
          <w:lang w:eastAsia="pl-PL"/>
        </w:rPr>
        <w:t>– osoba, która jest zainteresowana uczestnictwem w Projekcie, wypełnił/-a Formularz rekrutacyjny, ale nie została jeszcze zakwalifikowana do udziału w Projekcie.</w:t>
      </w:r>
    </w:p>
    <w:p w14:paraId="58E388C1"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Uczestnik Projektu (UP)</w:t>
      </w:r>
      <w:r w:rsidRPr="003A4AA1">
        <w:rPr>
          <w:rFonts w:ascii="Helvetica" w:eastAsia="Times New Roman" w:hAnsi="Helvetica" w:cs="Helvetica"/>
          <w:sz w:val="24"/>
          <w:szCs w:val="24"/>
          <w:lang w:eastAsia="pl-PL"/>
        </w:rPr>
        <w:t xml:space="preserve"> – osoba, która przeszł</w:t>
      </w:r>
      <w:r w:rsidR="003A4AA1">
        <w:rPr>
          <w:rFonts w:ascii="Helvetica" w:eastAsia="Times New Roman" w:hAnsi="Helvetica" w:cs="Helvetica"/>
          <w:sz w:val="24"/>
          <w:szCs w:val="24"/>
          <w:lang w:eastAsia="pl-PL"/>
        </w:rPr>
        <w:t>a pomyślnie proces rekrutacji i </w:t>
      </w:r>
      <w:r w:rsidRPr="003A4AA1">
        <w:rPr>
          <w:rFonts w:ascii="Helvetica" w:eastAsia="Times New Roman" w:hAnsi="Helvetica" w:cs="Helvetica"/>
          <w:sz w:val="24"/>
          <w:szCs w:val="24"/>
          <w:lang w:eastAsia="pl-PL"/>
        </w:rPr>
        <w:t>została zakwalifikowana do udziału w Projekcie.</w:t>
      </w:r>
    </w:p>
    <w:p w14:paraId="2C02288F" w14:textId="40CE8101" w:rsidR="00584AFE" w:rsidRPr="0030119F" w:rsidRDefault="007E5FE7">
      <w:pPr>
        <w:shd w:val="clear" w:color="auto" w:fill="FFFFFF"/>
        <w:spacing w:beforeAutospacing="1" w:afterAutospacing="1" w:line="360" w:lineRule="auto"/>
        <w:contextualSpacing/>
        <w:jc w:val="both"/>
        <w:rPr>
          <w:rFonts w:ascii="Helvetica" w:eastAsia="Times New Roman" w:hAnsi="Helvetica" w:cs="Helvetica"/>
          <w:bCs/>
          <w:sz w:val="24"/>
          <w:szCs w:val="24"/>
          <w:lang w:eastAsia="pl-PL"/>
        </w:rPr>
      </w:pPr>
      <w:r w:rsidRPr="0030119F">
        <w:rPr>
          <w:rFonts w:ascii="Helvetica" w:eastAsia="Times New Roman" w:hAnsi="Helvetica" w:cs="Helvetica"/>
          <w:b/>
          <w:bCs/>
          <w:sz w:val="24"/>
          <w:szCs w:val="24"/>
          <w:lang w:eastAsia="pl-PL"/>
        </w:rPr>
        <w:t xml:space="preserve">Grupa docelowa Projektu - </w:t>
      </w:r>
      <w:r w:rsidR="00BB2BCF" w:rsidRPr="0030119F">
        <w:rPr>
          <w:rFonts w:ascii="Helvetica" w:eastAsia="Times New Roman" w:hAnsi="Helvetica" w:cs="Helvetica"/>
          <w:bCs/>
          <w:sz w:val="24"/>
          <w:szCs w:val="24"/>
          <w:lang w:eastAsia="pl-PL"/>
        </w:rPr>
        <w:t>osoby między 18</w:t>
      </w:r>
      <w:r w:rsidRPr="0030119F">
        <w:rPr>
          <w:rFonts w:ascii="Helvetica" w:eastAsia="Times New Roman" w:hAnsi="Helvetica" w:cs="Helvetica"/>
          <w:bCs/>
          <w:sz w:val="24"/>
          <w:szCs w:val="24"/>
          <w:lang w:eastAsia="pl-PL"/>
        </w:rPr>
        <w:t xml:space="preserve"> a 29 rokiem życia</w:t>
      </w:r>
      <w:r w:rsidR="00BB2BCF" w:rsidRPr="0030119F">
        <w:rPr>
          <w:rFonts w:ascii="Helvetica" w:eastAsia="Times New Roman" w:hAnsi="Helvetica" w:cs="Helvetica"/>
          <w:bCs/>
          <w:sz w:val="24"/>
          <w:szCs w:val="24"/>
          <w:lang w:eastAsia="pl-PL"/>
        </w:rPr>
        <w:t xml:space="preserve"> z woj. pomorskiego</w:t>
      </w:r>
      <w:r w:rsidRPr="0030119F">
        <w:rPr>
          <w:rFonts w:ascii="Helvetica" w:eastAsia="Times New Roman" w:hAnsi="Helvetica" w:cs="Helvetica"/>
          <w:bCs/>
          <w:sz w:val="24"/>
          <w:szCs w:val="24"/>
          <w:lang w:eastAsia="pl-PL"/>
        </w:rPr>
        <w:t xml:space="preserve">, </w:t>
      </w:r>
      <w:r w:rsidR="00591D44" w:rsidRPr="0030119F">
        <w:rPr>
          <w:rFonts w:ascii="Helvetica" w:eastAsia="Times New Roman" w:hAnsi="Helvetica" w:cs="Helvetica"/>
          <w:bCs/>
          <w:sz w:val="24"/>
          <w:szCs w:val="24"/>
          <w:lang w:eastAsia="pl-PL"/>
        </w:rPr>
        <w:t>bierne zawodowo, nieuczestniczące w kształceniu i szkoleniu (młodzież NEET), w tym os</w:t>
      </w:r>
      <w:r w:rsidR="00216F2E" w:rsidRPr="0030119F">
        <w:rPr>
          <w:rFonts w:ascii="Helvetica" w:eastAsia="Times New Roman" w:hAnsi="Helvetica" w:cs="Helvetica"/>
          <w:bCs/>
          <w:sz w:val="24"/>
          <w:szCs w:val="24"/>
          <w:lang w:eastAsia="pl-PL"/>
        </w:rPr>
        <w:t>oby</w:t>
      </w:r>
      <w:r w:rsidR="00591D44" w:rsidRPr="0030119F">
        <w:rPr>
          <w:rFonts w:ascii="Helvetica" w:eastAsia="Times New Roman" w:hAnsi="Helvetica" w:cs="Helvetica"/>
          <w:bCs/>
          <w:sz w:val="24"/>
          <w:szCs w:val="24"/>
          <w:lang w:eastAsia="pl-PL"/>
        </w:rPr>
        <w:t xml:space="preserve"> o niskich kwalif</w:t>
      </w:r>
      <w:r w:rsidR="00216F2E" w:rsidRPr="0030119F">
        <w:rPr>
          <w:rFonts w:ascii="Helvetica" w:eastAsia="Times New Roman" w:hAnsi="Helvetica" w:cs="Helvetica"/>
          <w:bCs/>
          <w:sz w:val="24"/>
          <w:szCs w:val="24"/>
          <w:lang w:eastAsia="pl-PL"/>
        </w:rPr>
        <w:t>ikacjach</w:t>
      </w:r>
      <w:r w:rsidR="00591D44" w:rsidRPr="0030119F">
        <w:rPr>
          <w:rFonts w:ascii="Helvetica" w:eastAsia="Times New Roman" w:hAnsi="Helvetica" w:cs="Helvetica"/>
          <w:bCs/>
          <w:sz w:val="24"/>
          <w:szCs w:val="24"/>
          <w:lang w:eastAsia="pl-PL"/>
        </w:rPr>
        <w:t xml:space="preserve"> i/lub os</w:t>
      </w:r>
      <w:r w:rsidR="00216F2E" w:rsidRPr="0030119F">
        <w:rPr>
          <w:rFonts w:ascii="Helvetica" w:eastAsia="Times New Roman" w:hAnsi="Helvetica" w:cs="Helvetica"/>
          <w:bCs/>
          <w:sz w:val="24"/>
          <w:szCs w:val="24"/>
          <w:lang w:eastAsia="pl-PL"/>
        </w:rPr>
        <w:t>oby</w:t>
      </w:r>
      <w:r w:rsidR="00591D44" w:rsidRPr="0030119F">
        <w:rPr>
          <w:rFonts w:ascii="Helvetica" w:eastAsia="Times New Roman" w:hAnsi="Helvetica" w:cs="Helvetica"/>
          <w:bCs/>
          <w:sz w:val="24"/>
          <w:szCs w:val="24"/>
          <w:lang w:eastAsia="pl-PL"/>
        </w:rPr>
        <w:t xml:space="preserve"> z niepełnosprawnościami, w szczególności  z powiatów: nowodworskiego, malborskiego, człuchowskiego, sztumskiego, bytowskiego, chojnickiego, wejherowskiego, kościerskiego, tczewskiego i starogardzkiego. Co najmniej 31,5% będzie zamieszkiwało (w rozumieniu K</w:t>
      </w:r>
      <w:r w:rsidR="00216F2E" w:rsidRPr="0030119F">
        <w:rPr>
          <w:rFonts w:ascii="Helvetica" w:eastAsia="Times New Roman" w:hAnsi="Helvetica" w:cs="Helvetica"/>
          <w:bCs/>
          <w:sz w:val="24"/>
          <w:szCs w:val="24"/>
          <w:lang w:eastAsia="pl-PL"/>
        </w:rPr>
        <w:t xml:space="preserve">odeksu </w:t>
      </w:r>
      <w:r w:rsidR="00591D44" w:rsidRPr="0030119F">
        <w:rPr>
          <w:rFonts w:ascii="Helvetica" w:eastAsia="Times New Roman" w:hAnsi="Helvetica" w:cs="Helvetica"/>
          <w:bCs/>
          <w:sz w:val="24"/>
          <w:szCs w:val="24"/>
          <w:lang w:eastAsia="pl-PL"/>
        </w:rPr>
        <w:t>C</w:t>
      </w:r>
      <w:r w:rsidR="00216F2E" w:rsidRPr="0030119F">
        <w:rPr>
          <w:rFonts w:ascii="Helvetica" w:eastAsia="Times New Roman" w:hAnsi="Helvetica" w:cs="Helvetica"/>
          <w:bCs/>
          <w:sz w:val="24"/>
          <w:szCs w:val="24"/>
          <w:lang w:eastAsia="pl-PL"/>
        </w:rPr>
        <w:t>ywilnego</w:t>
      </w:r>
      <w:r w:rsidR="00591D44" w:rsidRPr="0030119F">
        <w:rPr>
          <w:rFonts w:ascii="Helvetica" w:eastAsia="Times New Roman" w:hAnsi="Helvetica" w:cs="Helvetica"/>
          <w:bCs/>
          <w:sz w:val="24"/>
          <w:szCs w:val="24"/>
          <w:lang w:eastAsia="pl-PL"/>
        </w:rPr>
        <w:t xml:space="preserve">) miasta średnie </w:t>
      </w:r>
      <w:r w:rsidR="0030119F" w:rsidRPr="0030119F">
        <w:rPr>
          <w:rFonts w:ascii="Helvetica" w:eastAsia="Times New Roman" w:hAnsi="Helvetica" w:cs="Helvetica"/>
          <w:bCs/>
          <w:sz w:val="24"/>
          <w:szCs w:val="24"/>
          <w:lang w:eastAsia="pl-PL"/>
        </w:rPr>
        <w:t>województwa pomorskiego</w:t>
      </w:r>
      <w:r w:rsidR="00591D44" w:rsidRPr="0030119F">
        <w:rPr>
          <w:rFonts w:ascii="Helvetica" w:eastAsia="Times New Roman" w:hAnsi="Helvetica" w:cs="Helvetica"/>
          <w:bCs/>
          <w:sz w:val="24"/>
          <w:szCs w:val="24"/>
          <w:lang w:eastAsia="pl-PL"/>
        </w:rPr>
        <w:t>, w tym tracące f</w:t>
      </w:r>
      <w:r w:rsidR="00216F2E" w:rsidRPr="0030119F">
        <w:rPr>
          <w:rFonts w:ascii="Helvetica" w:eastAsia="Times New Roman" w:hAnsi="Helvetica" w:cs="Helvetica"/>
          <w:bCs/>
          <w:sz w:val="24"/>
          <w:szCs w:val="24"/>
          <w:lang w:eastAsia="pl-PL"/>
        </w:rPr>
        <w:t xml:space="preserve">unkcje </w:t>
      </w:r>
      <w:r w:rsidR="00591D44" w:rsidRPr="0030119F">
        <w:rPr>
          <w:rFonts w:ascii="Helvetica" w:eastAsia="Times New Roman" w:hAnsi="Helvetica" w:cs="Helvetica"/>
          <w:bCs/>
          <w:sz w:val="24"/>
          <w:szCs w:val="24"/>
          <w:lang w:eastAsia="pl-PL"/>
        </w:rPr>
        <w:t xml:space="preserve"> społ</w:t>
      </w:r>
      <w:r w:rsidR="00216F2E" w:rsidRPr="0030119F">
        <w:rPr>
          <w:rFonts w:ascii="Helvetica" w:eastAsia="Times New Roman" w:hAnsi="Helvetica" w:cs="Helvetica"/>
          <w:bCs/>
          <w:sz w:val="24"/>
          <w:szCs w:val="24"/>
          <w:lang w:eastAsia="pl-PL"/>
        </w:rPr>
        <w:t xml:space="preserve">eczno-gospodarcze </w:t>
      </w:r>
      <w:r w:rsidR="00591D44" w:rsidRPr="0030119F">
        <w:rPr>
          <w:rFonts w:ascii="Helvetica" w:eastAsia="Times New Roman" w:hAnsi="Helvetica" w:cs="Helvetica"/>
          <w:bCs/>
          <w:sz w:val="24"/>
          <w:szCs w:val="24"/>
          <w:lang w:eastAsia="pl-PL"/>
        </w:rPr>
        <w:t xml:space="preserve"> (Bytów, Malbork, Słupsk, Chojnice, Wejherowo, Redę, Rumię, Kościerzynę, Tczew, Starogard Gd.).</w:t>
      </w:r>
    </w:p>
    <w:p w14:paraId="1A9729C9" w14:textId="77777777" w:rsidR="00B04F44" w:rsidRPr="003A4AA1" w:rsidRDefault="00B04F44">
      <w:pPr>
        <w:shd w:val="clear" w:color="auto" w:fill="FFFFFF"/>
        <w:spacing w:beforeAutospacing="1" w:afterAutospacing="1" w:line="360" w:lineRule="auto"/>
        <w:contextualSpacing/>
        <w:jc w:val="both"/>
        <w:rPr>
          <w:rFonts w:ascii="Helvetica" w:hAnsi="Helvetica" w:cs="Helvetica"/>
        </w:rPr>
      </w:pPr>
    </w:p>
    <w:p w14:paraId="69DAC49F" w14:textId="77777777" w:rsidR="00584AFE" w:rsidRPr="003A4AA1" w:rsidRDefault="007E5FE7">
      <w:pPr>
        <w:shd w:val="clear" w:color="auto" w:fill="FFFFFF"/>
        <w:spacing w:after="360" w:line="360" w:lineRule="auto"/>
        <w:jc w:val="both"/>
        <w:rPr>
          <w:rFonts w:ascii="Helvetica" w:hAnsi="Helvetica" w:cs="Helvetica"/>
        </w:rPr>
      </w:pPr>
      <w:r w:rsidRPr="003A4AA1">
        <w:rPr>
          <w:rFonts w:ascii="Helvetica" w:eastAsia="Times New Roman" w:hAnsi="Helvetica" w:cs="Helvetica"/>
          <w:b/>
          <w:bCs/>
          <w:sz w:val="24"/>
          <w:szCs w:val="24"/>
          <w:lang w:eastAsia="pl-PL"/>
        </w:rPr>
        <w:t>Regulamin</w:t>
      </w:r>
      <w:r w:rsidRPr="003A4AA1">
        <w:rPr>
          <w:rFonts w:ascii="Helvetica" w:eastAsia="Times New Roman" w:hAnsi="Helvetica" w:cs="Helvetica"/>
          <w:sz w:val="24"/>
          <w:szCs w:val="24"/>
          <w:lang w:eastAsia="pl-PL"/>
        </w:rPr>
        <w:t> – niniejszy Regulamin Rekrutacji i Uczestnictwa w Projekcie</w:t>
      </w:r>
    </w:p>
    <w:p w14:paraId="08B5FD54" w14:textId="77777777" w:rsidR="00584AFE" w:rsidRPr="003A4AA1" w:rsidRDefault="00584AFE">
      <w:pPr>
        <w:shd w:val="clear" w:color="auto" w:fill="FFFFFF"/>
        <w:spacing w:after="360" w:line="360" w:lineRule="auto"/>
        <w:contextualSpacing/>
        <w:jc w:val="center"/>
        <w:rPr>
          <w:rFonts w:ascii="Helvetica" w:eastAsia="Times New Roman" w:hAnsi="Helvetica" w:cs="Helvetica"/>
          <w:b/>
          <w:bCs/>
          <w:sz w:val="24"/>
          <w:szCs w:val="24"/>
          <w:lang w:eastAsia="pl-PL"/>
        </w:rPr>
      </w:pPr>
    </w:p>
    <w:p w14:paraId="48C432C4"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3</w:t>
      </w:r>
    </w:p>
    <w:p w14:paraId="29DC6C56"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Cele Projektu</w:t>
      </w:r>
    </w:p>
    <w:p w14:paraId="0834DEA3" w14:textId="712D91A4" w:rsidR="00584AFE" w:rsidRPr="007C4B58" w:rsidRDefault="007E5FE7" w:rsidP="00B04F44">
      <w:pPr>
        <w:pStyle w:val="Akapitzlist"/>
        <w:numPr>
          <w:ilvl w:val="0"/>
          <w:numId w:val="15"/>
        </w:numPr>
        <w:shd w:val="clear" w:color="auto" w:fill="FFFFFF"/>
        <w:spacing w:after="360" w:line="360" w:lineRule="auto"/>
        <w:jc w:val="both"/>
        <w:rPr>
          <w:rFonts w:ascii="Helvetica" w:hAnsi="Helvetica" w:cs="Helvetica"/>
          <w:strike/>
        </w:rPr>
      </w:pPr>
      <w:r w:rsidRPr="007C4B58">
        <w:rPr>
          <w:rFonts w:ascii="Helvetica" w:eastAsia="Times New Roman" w:hAnsi="Helvetica" w:cs="Helvetica"/>
          <w:sz w:val="24"/>
          <w:szCs w:val="24"/>
          <w:lang w:eastAsia="pl-PL"/>
        </w:rPr>
        <w:t>Celem głównym projektu jest zwiększenie możliwości zatrudnienia u 5</w:t>
      </w:r>
      <w:r w:rsidR="00FE784F" w:rsidRPr="007C4B58">
        <w:rPr>
          <w:rFonts w:ascii="Helvetica" w:eastAsia="Times New Roman" w:hAnsi="Helvetica" w:cs="Helvetica"/>
          <w:sz w:val="24"/>
          <w:szCs w:val="24"/>
          <w:lang w:eastAsia="pl-PL"/>
        </w:rPr>
        <w:t>4</w:t>
      </w:r>
      <w:r w:rsidRPr="007C4B58">
        <w:rPr>
          <w:rFonts w:ascii="Helvetica" w:eastAsia="Times New Roman" w:hAnsi="Helvetica" w:cs="Helvetica"/>
          <w:sz w:val="24"/>
          <w:szCs w:val="24"/>
          <w:lang w:eastAsia="pl-PL"/>
        </w:rPr>
        <w:t xml:space="preserve"> osób biernych zawodowo, w tym </w:t>
      </w:r>
      <w:r w:rsidR="00FE784F" w:rsidRPr="007C4B58">
        <w:rPr>
          <w:rFonts w:ascii="Helvetica" w:eastAsia="Times New Roman" w:hAnsi="Helvetica" w:cs="Helvetica"/>
          <w:sz w:val="24"/>
          <w:szCs w:val="24"/>
          <w:lang w:eastAsia="pl-PL"/>
        </w:rPr>
        <w:t>33</w:t>
      </w:r>
      <w:r w:rsidRPr="007C4B58">
        <w:rPr>
          <w:rFonts w:ascii="Helvetica" w:eastAsia="Times New Roman" w:hAnsi="Helvetica" w:cs="Helvetica"/>
          <w:sz w:val="24"/>
          <w:szCs w:val="24"/>
          <w:lang w:eastAsia="pl-PL"/>
        </w:rPr>
        <w:t xml:space="preserve"> kobiet i </w:t>
      </w:r>
      <w:r w:rsidR="00FE784F" w:rsidRPr="007C4B58">
        <w:rPr>
          <w:rFonts w:ascii="Helvetica" w:eastAsia="Times New Roman" w:hAnsi="Helvetica" w:cs="Helvetica"/>
          <w:sz w:val="24"/>
          <w:szCs w:val="24"/>
          <w:lang w:eastAsia="pl-PL"/>
        </w:rPr>
        <w:t>2</w:t>
      </w:r>
      <w:r w:rsidRPr="007C4B58">
        <w:rPr>
          <w:rFonts w:ascii="Helvetica" w:eastAsia="Times New Roman" w:hAnsi="Helvetica" w:cs="Helvetica"/>
          <w:sz w:val="24"/>
          <w:szCs w:val="24"/>
          <w:lang w:eastAsia="pl-PL"/>
        </w:rPr>
        <w:t xml:space="preserve">1 mężczyzn </w:t>
      </w:r>
      <w:r w:rsidR="00B04F44" w:rsidRPr="007C4B58">
        <w:rPr>
          <w:rFonts w:ascii="Helvetica" w:eastAsia="Times New Roman" w:hAnsi="Helvetica" w:cs="Helvetica"/>
          <w:sz w:val="24"/>
          <w:szCs w:val="24"/>
          <w:lang w:eastAsia="pl-PL"/>
        </w:rPr>
        <w:t>poprzez określenie ich indywidualnych potrzeb i predyspozycji oraz dostosowanie i realizację w ramach projektu, w okresie od 1.03.2020 r. do 30.06.2021 r., kompleksowej ścieżki wsparcia, zbudowanej w oparciu o IPD</w:t>
      </w:r>
      <w:r w:rsidR="00216F2E">
        <w:rPr>
          <w:rFonts w:ascii="Helvetica" w:eastAsia="Times New Roman" w:hAnsi="Helvetica" w:cs="Helvetica"/>
          <w:sz w:val="24"/>
          <w:szCs w:val="24"/>
          <w:lang w:eastAsia="pl-PL"/>
        </w:rPr>
        <w:t xml:space="preserve"> (</w:t>
      </w:r>
      <w:r w:rsidR="00216F2E" w:rsidRPr="0030119F">
        <w:rPr>
          <w:rFonts w:ascii="Helvetica" w:eastAsia="Times New Roman" w:hAnsi="Helvetica" w:cs="Helvetica"/>
          <w:sz w:val="24"/>
          <w:szCs w:val="24"/>
          <w:lang w:eastAsia="pl-PL"/>
        </w:rPr>
        <w:t>Indywidualny Plan Działania)</w:t>
      </w:r>
    </w:p>
    <w:p w14:paraId="6F4DB9F3" w14:textId="77777777" w:rsidR="00584AFE" w:rsidRPr="003A4AA1" w:rsidRDefault="007E5FE7">
      <w:pPr>
        <w:pStyle w:val="Akapitzlist"/>
        <w:numPr>
          <w:ilvl w:val="0"/>
          <w:numId w:val="15"/>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Cel szczegółowy stanowi zwiększenie możliwości zatrudnienia osób młodych do 29 r.ż., w tym w szczególności osób bez</w:t>
      </w:r>
      <w:r w:rsidR="003A4AA1">
        <w:rPr>
          <w:rFonts w:ascii="Helvetica" w:eastAsia="Times New Roman" w:hAnsi="Helvetica" w:cs="Helvetica"/>
          <w:sz w:val="24"/>
          <w:szCs w:val="24"/>
          <w:lang w:eastAsia="pl-PL"/>
        </w:rPr>
        <w:t xml:space="preserve"> pracy, które nie uczestniczą w </w:t>
      </w:r>
      <w:r w:rsidRPr="003A4AA1">
        <w:rPr>
          <w:rFonts w:ascii="Helvetica" w:eastAsia="Times New Roman" w:hAnsi="Helvetica" w:cs="Helvetica"/>
          <w:sz w:val="24"/>
          <w:szCs w:val="24"/>
          <w:lang w:eastAsia="pl-PL"/>
        </w:rPr>
        <w:t>kształceniu i szkoleniu (tzw. młodzież NEET).</w:t>
      </w:r>
    </w:p>
    <w:p w14:paraId="13E39BF6" w14:textId="77777777" w:rsidR="00584AFE" w:rsidRPr="003A4AA1" w:rsidRDefault="00584AFE">
      <w:pPr>
        <w:pStyle w:val="Akapitzlist"/>
        <w:shd w:val="clear" w:color="auto" w:fill="FFFFFF"/>
        <w:spacing w:after="360" w:line="360" w:lineRule="auto"/>
        <w:jc w:val="both"/>
        <w:rPr>
          <w:rFonts w:ascii="Helvetica" w:eastAsia="Times New Roman" w:hAnsi="Helvetica" w:cs="Helvetica"/>
          <w:sz w:val="24"/>
          <w:szCs w:val="24"/>
          <w:lang w:eastAsia="pl-PL"/>
        </w:rPr>
      </w:pPr>
    </w:p>
    <w:p w14:paraId="1DE2E970" w14:textId="77777777" w:rsidR="00584AFE" w:rsidRPr="003A4AA1" w:rsidRDefault="00584AFE">
      <w:pPr>
        <w:pStyle w:val="Akapitzlist"/>
        <w:shd w:val="clear" w:color="auto" w:fill="FFFFFF"/>
        <w:spacing w:after="360" w:line="360" w:lineRule="auto"/>
        <w:jc w:val="both"/>
        <w:rPr>
          <w:rFonts w:ascii="Helvetica" w:eastAsia="Times New Roman" w:hAnsi="Helvetica" w:cs="Helvetica"/>
          <w:sz w:val="24"/>
          <w:szCs w:val="24"/>
          <w:lang w:eastAsia="pl-PL"/>
        </w:rPr>
      </w:pPr>
    </w:p>
    <w:p w14:paraId="25222297"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lastRenderedPageBreak/>
        <w:t>§ 4</w:t>
      </w:r>
    </w:p>
    <w:p w14:paraId="2995B779"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Zakres wsparcia</w:t>
      </w:r>
    </w:p>
    <w:p w14:paraId="6FAC74C5" w14:textId="0EFB1284" w:rsidR="00584AFE" w:rsidRPr="00FE784F" w:rsidRDefault="007E5FE7" w:rsidP="00BB2BCF">
      <w:pPr>
        <w:pStyle w:val="Akapitzlist"/>
        <w:numPr>
          <w:ilvl w:val="0"/>
          <w:numId w:val="16"/>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Projekt jest skierowany wyłącznie do osób z obszaru województwa pomorskiego (osoby fizyczne, które pracują lub zamieszkują na obszarze województwa pomorskiego w rozumieniu przepisów Kodeksu Cywilnego)</w:t>
      </w:r>
      <w:r w:rsidR="00BB2BCF">
        <w:rPr>
          <w:rFonts w:ascii="Helvetica" w:eastAsia="Times New Roman" w:hAnsi="Helvetica" w:cs="Helvetica"/>
          <w:sz w:val="24"/>
          <w:szCs w:val="24"/>
          <w:lang w:eastAsia="pl-PL"/>
        </w:rPr>
        <w:t xml:space="preserve"> w szczególności do osób z</w:t>
      </w:r>
      <w:r w:rsidR="00BB2BCF" w:rsidRPr="00BB2BCF">
        <w:t xml:space="preserve"> </w:t>
      </w:r>
      <w:r w:rsidR="00BB2BCF" w:rsidRPr="00BB2BCF">
        <w:rPr>
          <w:rFonts w:ascii="Helvetica" w:eastAsia="Times New Roman" w:hAnsi="Helvetica" w:cs="Helvetica"/>
          <w:sz w:val="24"/>
          <w:szCs w:val="24"/>
          <w:lang w:eastAsia="pl-PL"/>
        </w:rPr>
        <w:t>powiatów: nowodworskiego, malborskiego, człuchowskiego, sztumskiego, bytowskiego, chojnickiego, wejherowskiego, kościerskiego,</w:t>
      </w:r>
      <w:r w:rsidR="00BB2BCF">
        <w:rPr>
          <w:rFonts w:ascii="Helvetica" w:eastAsia="Times New Roman" w:hAnsi="Helvetica" w:cs="Helvetica"/>
          <w:sz w:val="24"/>
          <w:szCs w:val="24"/>
          <w:lang w:eastAsia="pl-PL"/>
        </w:rPr>
        <w:t xml:space="preserve"> tczewskiego i starogardzkiego</w:t>
      </w:r>
      <w:r w:rsidRPr="003A4AA1">
        <w:rPr>
          <w:rFonts w:ascii="Helvetica" w:eastAsia="Times New Roman" w:hAnsi="Helvetica" w:cs="Helvetica"/>
          <w:sz w:val="24"/>
          <w:szCs w:val="24"/>
          <w:lang w:eastAsia="pl-PL"/>
        </w:rPr>
        <w:t>. Projekt skierowany jest w 3</w:t>
      </w:r>
      <w:r w:rsidR="00FE784F">
        <w:rPr>
          <w:rFonts w:ascii="Helvetica" w:eastAsia="Times New Roman" w:hAnsi="Helvetica" w:cs="Helvetica"/>
          <w:sz w:val="24"/>
          <w:szCs w:val="24"/>
          <w:lang w:eastAsia="pl-PL"/>
        </w:rPr>
        <w:t>1,5</w:t>
      </w:r>
      <w:r w:rsidRPr="003A4AA1">
        <w:rPr>
          <w:rFonts w:ascii="Helvetica" w:eastAsia="Times New Roman" w:hAnsi="Helvetica" w:cs="Helvetica"/>
          <w:sz w:val="24"/>
          <w:szCs w:val="24"/>
          <w:lang w:eastAsia="pl-PL"/>
        </w:rPr>
        <w:t xml:space="preserve">% </w:t>
      </w:r>
      <w:r w:rsidR="00FE784F">
        <w:rPr>
          <w:rFonts w:ascii="Helvetica" w:eastAsia="Times New Roman" w:hAnsi="Helvetica" w:cs="Helvetica"/>
          <w:sz w:val="24"/>
          <w:szCs w:val="24"/>
          <w:lang w:eastAsia="pl-PL"/>
        </w:rPr>
        <w:t xml:space="preserve">(17 UP) </w:t>
      </w:r>
      <w:r w:rsidRPr="003A4AA1">
        <w:rPr>
          <w:rFonts w:ascii="Helvetica" w:eastAsia="Times New Roman" w:hAnsi="Helvetica" w:cs="Helvetica"/>
          <w:sz w:val="24"/>
          <w:szCs w:val="24"/>
          <w:lang w:eastAsia="pl-PL"/>
        </w:rPr>
        <w:t>do osób zamieszkujących w rozumieniu Kodeksu Cywilnego miasta średnie, w tym m</w:t>
      </w:r>
      <w:r w:rsidR="00BB2BCF">
        <w:rPr>
          <w:rFonts w:ascii="Helvetica" w:eastAsia="Times New Roman" w:hAnsi="Helvetica" w:cs="Helvetica"/>
          <w:sz w:val="24"/>
          <w:szCs w:val="24"/>
          <w:lang w:eastAsia="pl-PL"/>
        </w:rPr>
        <w:t>iasta tracące funkcje społeczno-</w:t>
      </w:r>
      <w:r w:rsidRPr="003A4AA1">
        <w:rPr>
          <w:rFonts w:ascii="Helvetica" w:eastAsia="Times New Roman" w:hAnsi="Helvetica" w:cs="Helvetica"/>
          <w:sz w:val="24"/>
          <w:szCs w:val="24"/>
          <w:lang w:eastAsia="pl-PL"/>
        </w:rPr>
        <w:t xml:space="preserve">gospodarcze </w:t>
      </w:r>
      <w:r w:rsidR="00FE784F">
        <w:rPr>
          <w:rFonts w:ascii="Helvetica" w:eastAsia="Times New Roman" w:hAnsi="Helvetica" w:cs="Helvetica"/>
          <w:sz w:val="24"/>
          <w:szCs w:val="24"/>
          <w:lang w:eastAsia="pl-PL"/>
        </w:rPr>
        <w:t xml:space="preserve"> </w:t>
      </w:r>
      <w:r w:rsidRPr="003A4AA1">
        <w:rPr>
          <w:rFonts w:ascii="Helvetica" w:eastAsia="Times New Roman" w:hAnsi="Helvetica" w:cs="Helvetica"/>
          <w:sz w:val="24"/>
          <w:szCs w:val="24"/>
          <w:lang w:eastAsia="pl-PL"/>
        </w:rPr>
        <w:t>(</w:t>
      </w:r>
      <w:r w:rsidR="00FE784F" w:rsidRPr="00FE784F">
        <w:rPr>
          <w:rFonts w:ascii="Helvetica" w:eastAsia="Times New Roman" w:hAnsi="Helvetica" w:cs="Helvetica"/>
          <w:sz w:val="24"/>
          <w:szCs w:val="24"/>
          <w:lang w:eastAsia="pl-PL"/>
        </w:rPr>
        <w:t>Bytów, Malbork,</w:t>
      </w:r>
      <w:r w:rsidR="00FE784F">
        <w:rPr>
          <w:rFonts w:ascii="Helvetica" w:eastAsia="Times New Roman" w:hAnsi="Helvetica" w:cs="Helvetica"/>
          <w:sz w:val="24"/>
          <w:szCs w:val="24"/>
          <w:lang w:eastAsia="pl-PL"/>
        </w:rPr>
        <w:t xml:space="preserve"> </w:t>
      </w:r>
      <w:r w:rsidR="00FE784F" w:rsidRPr="00FE784F">
        <w:rPr>
          <w:rFonts w:ascii="Helvetica" w:eastAsia="Times New Roman" w:hAnsi="Helvetica" w:cs="Helvetica"/>
          <w:sz w:val="24"/>
          <w:szCs w:val="24"/>
          <w:lang w:eastAsia="pl-PL"/>
        </w:rPr>
        <w:t>Słupsk, Chojnice, Wejherowo, Redę, Rumię, Kościerzynę, Tczew, Starogard Gd.</w:t>
      </w:r>
      <w:r w:rsidRPr="00FE784F">
        <w:rPr>
          <w:rFonts w:ascii="Helvetica" w:eastAsia="Times New Roman" w:hAnsi="Helvetica" w:cs="Helvetica"/>
          <w:sz w:val="24"/>
          <w:szCs w:val="24"/>
          <w:lang w:eastAsia="pl-PL"/>
        </w:rPr>
        <w:t>).</w:t>
      </w:r>
    </w:p>
    <w:p w14:paraId="4608A546" w14:textId="77777777" w:rsidR="00584AFE" w:rsidRPr="003A4AA1" w:rsidRDefault="007E5FE7">
      <w:pPr>
        <w:pStyle w:val="Akapitzlist"/>
        <w:numPr>
          <w:ilvl w:val="0"/>
          <w:numId w:val="16"/>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 xml:space="preserve">W ramach projektu zaplanowano realizację następujących działań: </w:t>
      </w:r>
    </w:p>
    <w:p w14:paraId="50E6118C" w14:textId="68A3CAFC" w:rsidR="00A9233B" w:rsidRPr="007C4B58" w:rsidRDefault="00A9233B" w:rsidP="00A9233B">
      <w:pPr>
        <w:pStyle w:val="Akapitzlist"/>
        <w:numPr>
          <w:ilvl w:val="0"/>
          <w:numId w:val="6"/>
        </w:numPr>
        <w:shd w:val="clear" w:color="auto" w:fill="FFFFFF"/>
        <w:spacing w:beforeAutospacing="1" w:after="0" w:line="360" w:lineRule="auto"/>
        <w:jc w:val="both"/>
        <w:rPr>
          <w:rFonts w:ascii="Helvetica" w:eastAsia="Times New Roman" w:hAnsi="Helvetica" w:cs="Helvetica"/>
          <w:sz w:val="24"/>
          <w:szCs w:val="24"/>
          <w:lang w:eastAsia="pl-PL"/>
        </w:rPr>
      </w:pPr>
      <w:r w:rsidRPr="007C4B58">
        <w:rPr>
          <w:rFonts w:ascii="Helvetica" w:eastAsia="Times New Roman" w:hAnsi="Helvetica" w:cs="Helvetica"/>
          <w:sz w:val="24"/>
          <w:szCs w:val="24"/>
          <w:lang w:eastAsia="pl-PL"/>
        </w:rPr>
        <w:t>Identyfikacja potrzeb UP oraz diagnozowanie możliwości w zakresie doskonalenia zawodowego</w:t>
      </w:r>
      <w:r w:rsidR="002A757F" w:rsidRPr="007C4B58">
        <w:rPr>
          <w:rFonts w:ascii="Helvetica" w:eastAsia="Times New Roman" w:hAnsi="Helvetica" w:cs="Helvetica"/>
          <w:sz w:val="24"/>
          <w:szCs w:val="24"/>
          <w:lang w:eastAsia="pl-PL"/>
        </w:rPr>
        <w:t>;</w:t>
      </w:r>
    </w:p>
    <w:p w14:paraId="627557FB" w14:textId="76E9E269" w:rsidR="00584AFE" w:rsidRPr="007C4B58" w:rsidRDefault="007E5FE7">
      <w:pPr>
        <w:pStyle w:val="Akapitzlist"/>
        <w:numPr>
          <w:ilvl w:val="0"/>
          <w:numId w:val="6"/>
        </w:numPr>
        <w:shd w:val="clear" w:color="auto" w:fill="FFFFFF"/>
        <w:spacing w:after="0" w:line="360" w:lineRule="auto"/>
        <w:jc w:val="both"/>
        <w:rPr>
          <w:rFonts w:ascii="Helvetica" w:hAnsi="Helvetica" w:cs="Helvetica"/>
          <w:sz w:val="24"/>
          <w:szCs w:val="24"/>
        </w:rPr>
      </w:pPr>
      <w:r w:rsidRPr="007C4B58">
        <w:rPr>
          <w:rFonts w:ascii="Helvetica" w:hAnsi="Helvetica" w:cs="Helvetica"/>
          <w:sz w:val="24"/>
          <w:szCs w:val="24"/>
        </w:rPr>
        <w:t xml:space="preserve">Wsparcie w postaci szkoleń zawodowych </w:t>
      </w:r>
      <w:r w:rsidR="00CF5810" w:rsidRPr="007C4B58">
        <w:rPr>
          <w:rFonts w:ascii="Helvetica" w:hAnsi="Helvetica" w:cs="Helvetica"/>
          <w:sz w:val="24"/>
          <w:szCs w:val="24"/>
        </w:rPr>
        <w:t>i kursów</w:t>
      </w:r>
      <w:r w:rsidRPr="007C4B58">
        <w:rPr>
          <w:rFonts w:ascii="Helvetica" w:hAnsi="Helvetica" w:cs="Helvetica"/>
          <w:sz w:val="24"/>
          <w:szCs w:val="24"/>
        </w:rPr>
        <w:t>,</w:t>
      </w:r>
      <w:r w:rsidR="002A757F" w:rsidRPr="007C4B58">
        <w:rPr>
          <w:rFonts w:ascii="Helvetica" w:hAnsi="Helvetica" w:cs="Helvetica"/>
          <w:sz w:val="24"/>
          <w:szCs w:val="24"/>
        </w:rPr>
        <w:t xml:space="preserve"> objęte stypendium szkoleniowym;</w:t>
      </w:r>
    </w:p>
    <w:p w14:paraId="016B5101" w14:textId="6EAF21B3" w:rsidR="00CF5810" w:rsidRPr="007C4B58" w:rsidRDefault="00CF5810" w:rsidP="00CF5810">
      <w:pPr>
        <w:pStyle w:val="Akapitzlist"/>
        <w:numPr>
          <w:ilvl w:val="0"/>
          <w:numId w:val="6"/>
        </w:numPr>
        <w:shd w:val="clear" w:color="auto" w:fill="FFFFFF"/>
        <w:spacing w:after="0" w:line="360" w:lineRule="auto"/>
        <w:jc w:val="both"/>
        <w:rPr>
          <w:rFonts w:ascii="Helvetica" w:hAnsi="Helvetica" w:cs="Helvetica"/>
          <w:sz w:val="24"/>
          <w:szCs w:val="24"/>
        </w:rPr>
      </w:pPr>
      <w:r w:rsidRPr="007C4B58">
        <w:rPr>
          <w:rFonts w:ascii="Helvetica" w:hAnsi="Helvetica" w:cs="Helvetica"/>
          <w:sz w:val="24"/>
          <w:szCs w:val="24"/>
        </w:rPr>
        <w:t>Pomoc w planowaniu rozwoju kariery zawodowej</w:t>
      </w:r>
      <w:r w:rsidR="002A757F" w:rsidRPr="007C4B58">
        <w:rPr>
          <w:rFonts w:ascii="Helvetica" w:hAnsi="Helvetica" w:cs="Helvetica"/>
          <w:sz w:val="24"/>
          <w:szCs w:val="24"/>
        </w:rPr>
        <w:t>;</w:t>
      </w:r>
    </w:p>
    <w:p w14:paraId="3A874F4E" w14:textId="4FACCF68" w:rsidR="00CF5810" w:rsidRPr="007C4B58" w:rsidRDefault="00CF5810" w:rsidP="00CF5810">
      <w:pPr>
        <w:pStyle w:val="Akapitzlist"/>
        <w:numPr>
          <w:ilvl w:val="0"/>
          <w:numId w:val="6"/>
        </w:numPr>
        <w:shd w:val="clear" w:color="auto" w:fill="FFFFFF"/>
        <w:spacing w:after="0" w:line="360" w:lineRule="auto"/>
        <w:jc w:val="both"/>
        <w:rPr>
          <w:rFonts w:ascii="Helvetica" w:hAnsi="Helvetica" w:cs="Helvetica"/>
          <w:sz w:val="24"/>
          <w:szCs w:val="24"/>
        </w:rPr>
      </w:pPr>
      <w:r w:rsidRPr="007C4B58">
        <w:rPr>
          <w:rFonts w:ascii="Helvetica" w:hAnsi="Helvetica" w:cs="Helvetica"/>
          <w:sz w:val="24"/>
          <w:szCs w:val="24"/>
        </w:rPr>
        <w:t>Staże zawodowe</w:t>
      </w:r>
      <w:r w:rsidR="002A757F" w:rsidRPr="007C4B58">
        <w:rPr>
          <w:rFonts w:ascii="Helvetica" w:hAnsi="Helvetica" w:cs="Helvetica"/>
          <w:sz w:val="24"/>
          <w:szCs w:val="24"/>
        </w:rPr>
        <w:t>;</w:t>
      </w:r>
    </w:p>
    <w:p w14:paraId="526F0198" w14:textId="77777777" w:rsidR="00584AFE" w:rsidRPr="007C4B58" w:rsidRDefault="007E5FE7">
      <w:pPr>
        <w:pStyle w:val="Akapitzlist"/>
        <w:numPr>
          <w:ilvl w:val="0"/>
          <w:numId w:val="6"/>
        </w:numPr>
        <w:shd w:val="clear" w:color="auto" w:fill="FFFFFF"/>
        <w:spacing w:afterAutospacing="1" w:line="360" w:lineRule="auto"/>
        <w:jc w:val="both"/>
        <w:rPr>
          <w:rFonts w:ascii="Helvetica" w:hAnsi="Helvetica" w:cs="Helvetica"/>
        </w:rPr>
      </w:pPr>
      <w:r w:rsidRPr="007C4B58">
        <w:rPr>
          <w:rFonts w:ascii="Helvetica" w:hAnsi="Helvetica" w:cs="Helvetica"/>
          <w:sz w:val="24"/>
          <w:szCs w:val="24"/>
        </w:rPr>
        <w:t>Dotacja na podjęcie działalności gospodarczej</w:t>
      </w:r>
      <w:r w:rsidRPr="007C4B58">
        <w:rPr>
          <w:rFonts w:ascii="Helvetica" w:eastAsia="Times New Roman" w:hAnsi="Helvetica" w:cs="Helvetica"/>
          <w:sz w:val="24"/>
          <w:szCs w:val="24"/>
          <w:lang w:eastAsia="pl-PL"/>
        </w:rPr>
        <w:t>.</w:t>
      </w:r>
    </w:p>
    <w:p w14:paraId="079CF55F" w14:textId="77777777" w:rsidR="00584AFE" w:rsidRPr="007C4B58" w:rsidRDefault="007E5FE7">
      <w:pPr>
        <w:pStyle w:val="Akapitzlist"/>
        <w:numPr>
          <w:ilvl w:val="0"/>
          <w:numId w:val="16"/>
        </w:numPr>
        <w:shd w:val="clear" w:color="auto" w:fill="FFFFFF"/>
        <w:spacing w:beforeAutospacing="1" w:afterAutospacing="1" w:line="360" w:lineRule="auto"/>
        <w:jc w:val="both"/>
        <w:rPr>
          <w:rFonts w:ascii="Helvetica" w:eastAsia="Times New Roman" w:hAnsi="Helvetica" w:cs="Helvetica"/>
          <w:sz w:val="24"/>
          <w:szCs w:val="24"/>
          <w:lang w:eastAsia="pl-PL"/>
        </w:rPr>
      </w:pPr>
      <w:r w:rsidRPr="007C4B58">
        <w:rPr>
          <w:rFonts w:ascii="Helvetica" w:eastAsia="Times New Roman" w:hAnsi="Helvetica" w:cs="Helvetica"/>
          <w:sz w:val="24"/>
          <w:szCs w:val="24"/>
          <w:lang w:eastAsia="pl-PL"/>
        </w:rPr>
        <w:t>Dla uczestników projektu oferowane wsparcie obejmuje:</w:t>
      </w:r>
    </w:p>
    <w:p w14:paraId="2B7DE620" w14:textId="4037E713" w:rsidR="00584AFE" w:rsidRPr="007C4B58" w:rsidRDefault="00A9233B">
      <w:pPr>
        <w:pStyle w:val="Akapitzlist"/>
        <w:numPr>
          <w:ilvl w:val="0"/>
          <w:numId w:val="7"/>
        </w:numPr>
        <w:shd w:val="clear" w:color="auto" w:fill="FFFFFF"/>
        <w:spacing w:beforeAutospacing="1" w:after="0" w:line="360" w:lineRule="auto"/>
        <w:jc w:val="both"/>
        <w:rPr>
          <w:rFonts w:ascii="Helvetica" w:hAnsi="Helvetica" w:cs="Helvetica"/>
        </w:rPr>
      </w:pPr>
      <w:r w:rsidRPr="007C4B58">
        <w:rPr>
          <w:rFonts w:ascii="Helvetica" w:eastAsia="Times New Roman" w:hAnsi="Helvetica" w:cs="Helvetica"/>
          <w:sz w:val="24"/>
          <w:szCs w:val="24"/>
          <w:lang w:eastAsia="pl-PL"/>
        </w:rPr>
        <w:t xml:space="preserve">Identyfikację potrzeb UP oraz diagnozowanie możliwości w zakresie doskonalenia zawodowego </w:t>
      </w:r>
      <w:r w:rsidR="007E5FE7" w:rsidRPr="007C4B58">
        <w:rPr>
          <w:rFonts w:ascii="Helvetica" w:eastAsia="Times New Roman" w:hAnsi="Helvetica" w:cs="Helvetica"/>
          <w:sz w:val="24"/>
          <w:szCs w:val="24"/>
          <w:lang w:eastAsia="pl-PL"/>
        </w:rPr>
        <w:t xml:space="preserve">– w wymiarze </w:t>
      </w:r>
      <w:r w:rsidR="00D7022C" w:rsidRPr="007C4B58">
        <w:rPr>
          <w:rFonts w:ascii="Helvetica" w:eastAsia="Times New Roman" w:hAnsi="Helvetica" w:cs="Helvetica"/>
          <w:sz w:val="24"/>
          <w:szCs w:val="24"/>
          <w:lang w:eastAsia="pl-PL"/>
        </w:rPr>
        <w:t>8</w:t>
      </w:r>
      <w:r w:rsidR="007E5FE7" w:rsidRPr="007C4B58">
        <w:rPr>
          <w:rFonts w:ascii="Helvetica" w:eastAsia="Times New Roman" w:hAnsi="Helvetica" w:cs="Helvetica"/>
          <w:sz w:val="24"/>
          <w:szCs w:val="24"/>
          <w:lang w:eastAsia="pl-PL"/>
        </w:rPr>
        <w:t>h/osobę dla 5</w:t>
      </w:r>
      <w:r w:rsidR="00D7022C" w:rsidRPr="007C4B58">
        <w:rPr>
          <w:rFonts w:ascii="Helvetica" w:eastAsia="Times New Roman" w:hAnsi="Helvetica" w:cs="Helvetica"/>
          <w:sz w:val="24"/>
          <w:szCs w:val="24"/>
          <w:lang w:eastAsia="pl-PL"/>
        </w:rPr>
        <w:t>4</w:t>
      </w:r>
      <w:r w:rsidR="00C76692" w:rsidRPr="007C4B58">
        <w:rPr>
          <w:rFonts w:ascii="Helvetica" w:eastAsia="Times New Roman" w:hAnsi="Helvetica" w:cs="Helvetica"/>
          <w:sz w:val="24"/>
          <w:szCs w:val="24"/>
          <w:lang w:eastAsia="pl-PL"/>
        </w:rPr>
        <w:t xml:space="preserve"> Uczestników Projektu, wsparcie </w:t>
      </w:r>
      <w:r w:rsidR="00C76692" w:rsidRPr="007C4B58">
        <w:rPr>
          <w:rFonts w:ascii="Helvetica" w:hAnsi="Helvetica" w:cs="Helvetica"/>
          <w:sz w:val="24"/>
          <w:szCs w:val="24"/>
        </w:rPr>
        <w:t>specjalisty ds. wsparcia indywidualnego;</w:t>
      </w:r>
    </w:p>
    <w:p w14:paraId="43F1564F" w14:textId="64F00309" w:rsidR="00D7022C" w:rsidRPr="007C4B58" w:rsidRDefault="00A9233B" w:rsidP="00A9233B">
      <w:pPr>
        <w:pStyle w:val="Akapitzlist"/>
        <w:numPr>
          <w:ilvl w:val="0"/>
          <w:numId w:val="7"/>
        </w:numPr>
        <w:shd w:val="clear" w:color="auto" w:fill="FFFFFF"/>
        <w:spacing w:beforeAutospacing="1" w:after="0" w:line="360" w:lineRule="auto"/>
        <w:jc w:val="both"/>
        <w:rPr>
          <w:rFonts w:ascii="Helvetica" w:hAnsi="Helvetica" w:cs="Helvetica"/>
        </w:rPr>
      </w:pPr>
      <w:r w:rsidRPr="007C4B58">
        <w:rPr>
          <w:rFonts w:ascii="Helvetica" w:hAnsi="Helvetica" w:cs="Helvetica"/>
          <w:sz w:val="24"/>
          <w:szCs w:val="24"/>
        </w:rPr>
        <w:t xml:space="preserve">Pomoc w planowaniu rozwoju kariery zawodowej – wsparcie </w:t>
      </w:r>
      <w:r w:rsidR="00D7022C" w:rsidRPr="007C4B58">
        <w:rPr>
          <w:rFonts w:ascii="Helvetica" w:hAnsi="Helvetica" w:cs="Helvetica"/>
          <w:sz w:val="24"/>
          <w:szCs w:val="24"/>
        </w:rPr>
        <w:t>Coaching’owe – w celu pomocy w planowaniu rozwoju kariery zawodowej - w wymiarze 16h dla 54</w:t>
      </w:r>
      <w:r w:rsidR="00D7022C" w:rsidRPr="007C4B58">
        <w:rPr>
          <w:rFonts w:ascii="Helvetica" w:hAnsi="Helvetica" w:cs="Helvetica"/>
        </w:rPr>
        <w:t xml:space="preserve"> </w:t>
      </w:r>
      <w:r w:rsidR="00D7022C" w:rsidRPr="007C4B58">
        <w:rPr>
          <w:rFonts w:ascii="Helvetica" w:eastAsia="Times New Roman" w:hAnsi="Helvetica" w:cs="Helvetica"/>
          <w:sz w:val="24"/>
          <w:szCs w:val="24"/>
          <w:lang w:eastAsia="pl-PL"/>
        </w:rPr>
        <w:t xml:space="preserve">Uczestników Projektu; </w:t>
      </w:r>
    </w:p>
    <w:p w14:paraId="2A6ED915" w14:textId="66CA6481" w:rsidR="00D71624" w:rsidRPr="007C4B58" w:rsidRDefault="00D71624" w:rsidP="00A9233B">
      <w:pPr>
        <w:pStyle w:val="Akapitzlist"/>
        <w:numPr>
          <w:ilvl w:val="0"/>
          <w:numId w:val="7"/>
        </w:numPr>
        <w:shd w:val="clear" w:color="auto" w:fill="FFFFFF"/>
        <w:spacing w:beforeAutospacing="1" w:after="0" w:line="360" w:lineRule="auto"/>
        <w:jc w:val="both"/>
        <w:rPr>
          <w:rFonts w:ascii="Helvetica" w:hAnsi="Helvetica" w:cs="Helvetica"/>
        </w:rPr>
      </w:pPr>
      <w:r w:rsidRPr="007C4B58">
        <w:rPr>
          <w:rFonts w:ascii="Helvetica" w:hAnsi="Helvetica" w:cs="Helvetica"/>
          <w:sz w:val="24"/>
          <w:szCs w:val="24"/>
        </w:rPr>
        <w:t>Pomoc w planowaniu rozwoju kariery zawodowej – wsparcie brokera pr</w:t>
      </w:r>
      <w:r w:rsidR="00EC6A44" w:rsidRPr="007C4B58">
        <w:rPr>
          <w:rFonts w:ascii="Helvetica" w:hAnsi="Helvetica" w:cs="Helvetica"/>
          <w:sz w:val="24"/>
          <w:szCs w:val="24"/>
        </w:rPr>
        <w:t>acy;</w:t>
      </w:r>
    </w:p>
    <w:p w14:paraId="17F21E56" w14:textId="1828CACF" w:rsidR="00584AFE" w:rsidRPr="007C4B58" w:rsidRDefault="007E5FE7">
      <w:pPr>
        <w:pStyle w:val="Akapitzlist"/>
        <w:numPr>
          <w:ilvl w:val="0"/>
          <w:numId w:val="7"/>
        </w:numPr>
        <w:shd w:val="clear" w:color="auto" w:fill="FFFFFF"/>
        <w:spacing w:after="0" w:line="360" w:lineRule="auto"/>
        <w:jc w:val="both"/>
        <w:rPr>
          <w:rFonts w:ascii="Helvetica" w:hAnsi="Helvetica" w:cs="Helvetica"/>
        </w:rPr>
      </w:pPr>
      <w:r w:rsidRPr="007C4B58">
        <w:rPr>
          <w:rFonts w:ascii="Helvetica" w:eastAsia="Times New Roman" w:hAnsi="Helvetica" w:cs="Helvetica"/>
          <w:sz w:val="24"/>
          <w:szCs w:val="24"/>
          <w:lang w:eastAsia="pl-PL"/>
        </w:rPr>
        <w:t xml:space="preserve">Szkolenia zawodowe – szkolenia zawodowe prowadzące do nabycia kompetencji dla </w:t>
      </w:r>
      <w:r w:rsidR="00D7022C" w:rsidRPr="007C4B58">
        <w:rPr>
          <w:rFonts w:ascii="Helvetica" w:eastAsia="Times New Roman" w:hAnsi="Helvetica" w:cs="Helvetica"/>
          <w:sz w:val="24"/>
          <w:szCs w:val="24"/>
          <w:lang w:eastAsia="pl-PL"/>
        </w:rPr>
        <w:t>48</w:t>
      </w:r>
      <w:r w:rsidRPr="007C4B58">
        <w:rPr>
          <w:rFonts w:ascii="Helvetica" w:eastAsia="Times New Roman" w:hAnsi="Helvetica" w:cs="Helvetica"/>
          <w:sz w:val="24"/>
          <w:szCs w:val="24"/>
          <w:lang w:eastAsia="pl-PL"/>
        </w:rPr>
        <w:t xml:space="preserve"> uczestników projektu, którzy nie będą korzystać z bezzwrotnego ws</w:t>
      </w:r>
      <w:r w:rsidR="002A757F" w:rsidRPr="007C4B58">
        <w:rPr>
          <w:rFonts w:ascii="Helvetica" w:eastAsia="Times New Roman" w:hAnsi="Helvetica" w:cs="Helvetica"/>
          <w:sz w:val="24"/>
          <w:szCs w:val="24"/>
          <w:lang w:eastAsia="pl-PL"/>
        </w:rPr>
        <w:t>parcia finansowego na rozpoczęcie</w:t>
      </w:r>
      <w:r w:rsidRPr="007C4B58">
        <w:rPr>
          <w:rFonts w:ascii="Helvetica" w:eastAsia="Times New Roman" w:hAnsi="Helvetica" w:cs="Helvetica"/>
          <w:sz w:val="24"/>
          <w:szCs w:val="24"/>
          <w:lang w:eastAsia="pl-PL"/>
        </w:rPr>
        <w:t xml:space="preserve"> działalności gospodarczej, co ma na celu uzyskanie, uzupełnienie lub doskonalenie umiejętności i kwalifikacji zawodowych lub </w:t>
      </w:r>
      <w:r w:rsidRPr="007C4B58">
        <w:rPr>
          <w:rFonts w:ascii="Helvetica" w:eastAsia="Times New Roman" w:hAnsi="Helvetica" w:cs="Helvetica"/>
          <w:sz w:val="24"/>
          <w:szCs w:val="24"/>
          <w:lang w:eastAsia="pl-PL"/>
        </w:rPr>
        <w:lastRenderedPageBreak/>
        <w:t>ogólnych, potrzebnych do wykonywanej pracy, w tym również umiejętności poszukiwania nowego zatrudnienia;</w:t>
      </w:r>
    </w:p>
    <w:p w14:paraId="3E82925F" w14:textId="3E5CEB28" w:rsidR="00584AFE" w:rsidRPr="007C4B58" w:rsidRDefault="006474FE">
      <w:pPr>
        <w:pStyle w:val="Akapitzlist"/>
        <w:numPr>
          <w:ilvl w:val="0"/>
          <w:numId w:val="7"/>
        </w:numPr>
        <w:shd w:val="clear" w:color="auto" w:fill="FFFFFF"/>
        <w:spacing w:after="0" w:line="360" w:lineRule="auto"/>
        <w:jc w:val="both"/>
        <w:rPr>
          <w:rFonts w:ascii="Helvetica" w:hAnsi="Helvetica" w:cs="Helvetica"/>
        </w:rPr>
      </w:pPr>
      <w:r w:rsidRPr="007C4B58">
        <w:rPr>
          <w:rFonts w:ascii="Helvetica" w:eastAsia="Times New Roman" w:hAnsi="Helvetica" w:cs="Helvetica"/>
          <w:sz w:val="24"/>
          <w:szCs w:val="24"/>
          <w:lang w:eastAsia="pl-PL"/>
        </w:rPr>
        <w:t xml:space="preserve">Staże zawodowe dla </w:t>
      </w:r>
      <w:r w:rsidR="00D7022C" w:rsidRPr="007C4B58">
        <w:rPr>
          <w:rFonts w:ascii="Helvetica" w:eastAsia="Times New Roman" w:hAnsi="Helvetica" w:cs="Helvetica"/>
          <w:sz w:val="24"/>
          <w:szCs w:val="24"/>
          <w:lang w:eastAsia="pl-PL"/>
        </w:rPr>
        <w:t>6</w:t>
      </w:r>
      <w:r w:rsidR="007E5FE7" w:rsidRPr="007C4B58">
        <w:rPr>
          <w:rFonts w:ascii="Helvetica" w:eastAsia="Times New Roman" w:hAnsi="Helvetica" w:cs="Helvetica"/>
          <w:sz w:val="24"/>
          <w:szCs w:val="24"/>
          <w:lang w:eastAsia="pl-PL"/>
        </w:rPr>
        <w:t xml:space="preserve"> Uczestników Projektu;</w:t>
      </w:r>
    </w:p>
    <w:p w14:paraId="32362B24" w14:textId="64CB8144" w:rsidR="00584AFE" w:rsidRPr="007C4B58" w:rsidRDefault="007E5FE7" w:rsidP="00EC6A44">
      <w:pPr>
        <w:pStyle w:val="Akapitzlist"/>
        <w:numPr>
          <w:ilvl w:val="0"/>
          <w:numId w:val="7"/>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Działalność gospodarcza dla 6 Uczestników Projektu – szczegółowe informacje na temat zakresu wsparcia zostały ujęte w </w:t>
      </w:r>
      <w:r w:rsidR="00EC6A44" w:rsidRPr="007C4B58">
        <w:rPr>
          <w:rFonts w:ascii="Helvetica" w:eastAsia="Times New Roman" w:hAnsi="Helvetica" w:cs="Helvetica"/>
          <w:sz w:val="24"/>
          <w:szCs w:val="24"/>
          <w:lang w:eastAsia="pl-PL"/>
        </w:rPr>
        <w:t>Regulaminie przyznawania dotacji na rozpoczęcie działalności gospodarczej.</w:t>
      </w:r>
    </w:p>
    <w:p w14:paraId="3C34EF31" w14:textId="77777777" w:rsidR="00C14FA9" w:rsidRDefault="00C14FA9">
      <w:pPr>
        <w:shd w:val="clear" w:color="auto" w:fill="FFFFFF"/>
        <w:spacing w:after="360" w:line="360" w:lineRule="auto"/>
        <w:contextualSpacing/>
        <w:jc w:val="center"/>
        <w:rPr>
          <w:rFonts w:ascii="Helvetica" w:eastAsia="Times New Roman" w:hAnsi="Helvetica" w:cs="Helvetica"/>
          <w:b/>
          <w:bCs/>
          <w:sz w:val="24"/>
          <w:szCs w:val="24"/>
          <w:lang w:eastAsia="pl-PL"/>
        </w:rPr>
      </w:pPr>
    </w:p>
    <w:p w14:paraId="24F7F5CC" w14:textId="7957E68F"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5</w:t>
      </w:r>
    </w:p>
    <w:p w14:paraId="579D4A8E"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Uczestnicy projektu</w:t>
      </w:r>
    </w:p>
    <w:p w14:paraId="4842134F" w14:textId="020B0F85" w:rsidR="00584AFE" w:rsidRPr="003A4AA1" w:rsidRDefault="007E5FE7">
      <w:pPr>
        <w:pStyle w:val="Akapitzlist"/>
        <w:numPr>
          <w:ilvl w:val="0"/>
          <w:numId w:val="17"/>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Grupa docelowa – 5</w:t>
      </w:r>
      <w:r w:rsidR="00C14FA9">
        <w:rPr>
          <w:rFonts w:ascii="Helvetica" w:eastAsia="Times New Roman" w:hAnsi="Helvetica" w:cs="Helvetica"/>
          <w:sz w:val="24"/>
          <w:szCs w:val="24"/>
          <w:lang w:eastAsia="pl-PL"/>
        </w:rPr>
        <w:t>4</w:t>
      </w:r>
      <w:r w:rsidRPr="003A4AA1">
        <w:rPr>
          <w:rFonts w:ascii="Helvetica" w:eastAsia="Times New Roman" w:hAnsi="Helvetica" w:cs="Helvetica"/>
          <w:sz w:val="24"/>
          <w:szCs w:val="24"/>
          <w:lang w:eastAsia="pl-PL"/>
        </w:rPr>
        <w:t xml:space="preserve"> osób biernych zawodowo, w tym </w:t>
      </w:r>
      <w:r w:rsidR="00C14FA9">
        <w:rPr>
          <w:rFonts w:ascii="Helvetica" w:eastAsia="Times New Roman" w:hAnsi="Helvetica" w:cs="Helvetica"/>
          <w:sz w:val="24"/>
          <w:szCs w:val="24"/>
          <w:lang w:eastAsia="pl-PL"/>
        </w:rPr>
        <w:t>33</w:t>
      </w:r>
      <w:r w:rsidRPr="003A4AA1">
        <w:rPr>
          <w:rFonts w:ascii="Helvetica" w:eastAsia="Times New Roman" w:hAnsi="Helvetica" w:cs="Helvetica"/>
          <w:sz w:val="24"/>
          <w:szCs w:val="24"/>
          <w:lang w:eastAsia="pl-PL"/>
        </w:rPr>
        <w:t xml:space="preserve"> kobiet i </w:t>
      </w:r>
      <w:r w:rsidR="00C14FA9">
        <w:rPr>
          <w:rFonts w:ascii="Helvetica" w:eastAsia="Times New Roman" w:hAnsi="Helvetica" w:cs="Helvetica"/>
          <w:sz w:val="24"/>
          <w:szCs w:val="24"/>
          <w:lang w:eastAsia="pl-PL"/>
        </w:rPr>
        <w:t>2</w:t>
      </w:r>
      <w:r w:rsidRPr="003A4AA1">
        <w:rPr>
          <w:rFonts w:ascii="Helvetica" w:eastAsia="Times New Roman" w:hAnsi="Helvetica" w:cs="Helvetica"/>
          <w:sz w:val="24"/>
          <w:szCs w:val="24"/>
          <w:lang w:eastAsia="pl-PL"/>
        </w:rPr>
        <w:t>1 mężczyzn, w tym:</w:t>
      </w:r>
    </w:p>
    <w:p w14:paraId="0CD27DA6" w14:textId="3F1F383C" w:rsidR="00983F88" w:rsidRPr="00983F88" w:rsidRDefault="007E5FE7" w:rsidP="00983F88">
      <w:pPr>
        <w:pStyle w:val="Akapitzlist"/>
        <w:numPr>
          <w:ilvl w:val="0"/>
          <w:numId w:val="2"/>
        </w:numPr>
        <w:spacing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osoby bierne zawodowo, które nie uczestniczą w kształceniu i szkoleniu tzw. młodzież NEET. Osoba z kategorii NEET, aby przystąpić do projektu musi spełniać łącznie 3 warunki: nie pracuje (jest bierna zawodowo), nie kształci się (nie uczestniczy w kształceniu w trybie stacjonarnym albo zaniedbuje obowiązek szkolny lub nauki), nie szkoli się (nie uczestniczy w pozaszkolnych zajęciach finansowanych ze środków publicznych w okresie ostatnich 4 tygodni przed przystąpieniem do Projektu)</w:t>
      </w:r>
      <w:r w:rsidR="00983F88">
        <w:rPr>
          <w:rFonts w:ascii="Helvetica" w:eastAsia="Times New Roman" w:hAnsi="Helvetica" w:cs="Helvetica"/>
          <w:sz w:val="24"/>
          <w:szCs w:val="24"/>
          <w:lang w:eastAsia="pl-PL"/>
        </w:rPr>
        <w:t xml:space="preserve">, w tym </w:t>
      </w:r>
      <w:r w:rsidR="00983F88" w:rsidRPr="00983F88">
        <w:rPr>
          <w:rFonts w:ascii="Helvetica" w:eastAsia="Times New Roman" w:hAnsi="Helvetica" w:cs="Helvetica"/>
          <w:sz w:val="24"/>
          <w:szCs w:val="24"/>
          <w:lang w:eastAsia="pl-PL"/>
        </w:rPr>
        <w:t>17  osób (31,5%) które będą zamieszkiwać (w rozumieniu KC) miasta średnie (Bytów, Malbork, Słupsk, Chojnice, Wejherowo, Redę, Rumię, Koś</w:t>
      </w:r>
      <w:r w:rsidR="00983F88">
        <w:rPr>
          <w:rFonts w:ascii="Helvetica" w:eastAsia="Times New Roman" w:hAnsi="Helvetica" w:cs="Helvetica"/>
          <w:sz w:val="24"/>
          <w:szCs w:val="24"/>
          <w:lang w:eastAsia="pl-PL"/>
        </w:rPr>
        <w:t xml:space="preserve">cierzynę, Tczew, Starogard Gd.) oraz </w:t>
      </w:r>
      <w:r w:rsidR="00983F88" w:rsidRPr="00983F88">
        <w:rPr>
          <w:rFonts w:ascii="Helvetica" w:eastAsia="Times New Roman" w:hAnsi="Helvetica" w:cs="Helvetica"/>
          <w:sz w:val="24"/>
          <w:szCs w:val="24"/>
          <w:lang w:eastAsia="pl-PL"/>
        </w:rPr>
        <w:t xml:space="preserve">9 osób o niskich kwalifikacjach i/lub z </w:t>
      </w:r>
      <w:r w:rsidR="00983F88">
        <w:rPr>
          <w:rFonts w:ascii="Helvetica" w:eastAsia="Times New Roman" w:hAnsi="Helvetica" w:cs="Helvetica"/>
          <w:sz w:val="24"/>
          <w:szCs w:val="24"/>
          <w:lang w:eastAsia="pl-PL"/>
        </w:rPr>
        <w:t xml:space="preserve">os. z </w:t>
      </w:r>
      <w:r w:rsidR="00983F88" w:rsidRPr="00983F88">
        <w:rPr>
          <w:rFonts w:ascii="Helvetica" w:eastAsia="Times New Roman" w:hAnsi="Helvetica" w:cs="Helvetica"/>
          <w:sz w:val="24"/>
          <w:szCs w:val="24"/>
          <w:lang w:eastAsia="pl-PL"/>
        </w:rPr>
        <w:t>niepełnosprawnością.</w:t>
      </w:r>
    </w:p>
    <w:p w14:paraId="29EBA2DB" w14:textId="4BA3D77A" w:rsidR="00584AFE" w:rsidRPr="003A4AA1" w:rsidRDefault="00584AFE" w:rsidP="00983F88">
      <w:pPr>
        <w:pStyle w:val="Akapitzlist"/>
        <w:spacing w:line="360" w:lineRule="auto"/>
        <w:jc w:val="both"/>
        <w:rPr>
          <w:rFonts w:ascii="Helvetica" w:hAnsi="Helvetica" w:cs="Helvetica"/>
        </w:rPr>
      </w:pPr>
    </w:p>
    <w:p w14:paraId="6DE0EE81" w14:textId="77777777" w:rsidR="00584AFE" w:rsidRPr="003A4AA1" w:rsidRDefault="007E5FE7">
      <w:pPr>
        <w:pStyle w:val="Akapitzlist"/>
        <w:numPr>
          <w:ilvl w:val="0"/>
          <w:numId w:val="17"/>
        </w:numPr>
        <w:shd w:val="clear" w:color="auto" w:fill="FFFFFF"/>
        <w:spacing w:beforeAutospacing="1"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Osoba przystępująca do projektu musi spełniać następujące kryteria:</w:t>
      </w:r>
    </w:p>
    <w:p w14:paraId="692AB5EF" w14:textId="3C4577CD" w:rsidR="00584AFE" w:rsidRPr="003A4AA1" w:rsidRDefault="00983F88">
      <w:pPr>
        <w:pStyle w:val="Akapitzlist"/>
        <w:numPr>
          <w:ilvl w:val="0"/>
          <w:numId w:val="3"/>
        </w:numPr>
        <w:spacing w:line="360" w:lineRule="auto"/>
        <w:jc w:val="both"/>
        <w:rPr>
          <w:rFonts w:ascii="Helvetica" w:hAnsi="Helvetica" w:cs="Helvetica"/>
        </w:rPr>
      </w:pPr>
      <w:r>
        <w:rPr>
          <w:rFonts w:ascii="Helvetica" w:eastAsia="Times New Roman" w:hAnsi="Helvetica" w:cs="Helvetica"/>
          <w:sz w:val="24"/>
          <w:szCs w:val="24"/>
          <w:lang w:eastAsia="pl-PL"/>
        </w:rPr>
        <w:t xml:space="preserve">Zamieszkiwać </w:t>
      </w:r>
      <w:r w:rsidR="007E5FE7" w:rsidRPr="003A4AA1">
        <w:rPr>
          <w:rFonts w:ascii="Helvetica" w:eastAsia="Times New Roman" w:hAnsi="Helvetica" w:cs="Helvetica"/>
          <w:sz w:val="24"/>
          <w:szCs w:val="24"/>
          <w:lang w:eastAsia="pl-PL"/>
        </w:rPr>
        <w:t xml:space="preserve">na terenie </w:t>
      </w:r>
      <w:r w:rsidR="00C14FA9">
        <w:rPr>
          <w:rFonts w:ascii="Helvetica" w:eastAsia="Times New Roman" w:hAnsi="Helvetica" w:cs="Helvetica"/>
          <w:sz w:val="24"/>
          <w:szCs w:val="24"/>
          <w:lang w:eastAsia="pl-PL"/>
        </w:rPr>
        <w:t>województwa pomorskiego,</w:t>
      </w:r>
      <w:r>
        <w:rPr>
          <w:rFonts w:ascii="Helvetica" w:eastAsia="Times New Roman" w:hAnsi="Helvetica" w:cs="Helvetica"/>
          <w:sz w:val="24"/>
          <w:szCs w:val="24"/>
          <w:lang w:eastAsia="pl-PL"/>
        </w:rPr>
        <w:t xml:space="preserve"> </w:t>
      </w:r>
    </w:p>
    <w:p w14:paraId="5D7AC4EC" w14:textId="1549E4D3" w:rsidR="00584AFE" w:rsidRPr="003A4AA1" w:rsidRDefault="00983F88">
      <w:pPr>
        <w:pStyle w:val="Akapitzlist"/>
        <w:numPr>
          <w:ilvl w:val="0"/>
          <w:numId w:val="3"/>
        </w:numPr>
        <w:spacing w:line="360" w:lineRule="auto"/>
        <w:jc w:val="both"/>
        <w:rPr>
          <w:rFonts w:ascii="Helvetica" w:hAnsi="Helvetica" w:cs="Helvetica"/>
        </w:rPr>
      </w:pPr>
      <w:r>
        <w:rPr>
          <w:rFonts w:ascii="Helvetica" w:eastAsia="Times New Roman" w:hAnsi="Helvetica" w:cs="Helvetica"/>
          <w:sz w:val="24"/>
          <w:szCs w:val="24"/>
          <w:lang w:eastAsia="pl-PL"/>
        </w:rPr>
        <w:t>Być w wieku 18</w:t>
      </w:r>
      <w:r w:rsidR="007E5FE7" w:rsidRPr="003A4AA1">
        <w:rPr>
          <w:rFonts w:ascii="Helvetica" w:eastAsia="Times New Roman" w:hAnsi="Helvetica" w:cs="Helvetica"/>
          <w:sz w:val="24"/>
          <w:szCs w:val="24"/>
          <w:lang w:eastAsia="pl-PL"/>
        </w:rPr>
        <w:t>-29 lat, tj. osoby, które w dniu rozpoczęcia udział</w:t>
      </w:r>
      <w:r>
        <w:rPr>
          <w:rFonts w:ascii="Helvetica" w:eastAsia="Times New Roman" w:hAnsi="Helvetica" w:cs="Helvetica"/>
          <w:sz w:val="24"/>
          <w:szCs w:val="24"/>
          <w:lang w:eastAsia="pl-PL"/>
        </w:rPr>
        <w:t>u w projekcie miały ukończone 18</w:t>
      </w:r>
      <w:r w:rsidR="007E5FE7" w:rsidRPr="003A4AA1">
        <w:rPr>
          <w:rFonts w:ascii="Helvetica" w:eastAsia="Times New Roman" w:hAnsi="Helvetica" w:cs="Helvetica"/>
          <w:sz w:val="24"/>
          <w:szCs w:val="24"/>
          <w:lang w:eastAsia="pl-PL"/>
        </w:rPr>
        <w:t xml:space="preserve"> lat i nie ukończyły 30 lat, tj. do dnia poprzedzającego dzień 30 urodzin. Przykładowo osobą rozpoczynającą udział w projekcie może być osoba, która w dniu rozpoczęcia udziału w projekcie miała 29 lat i 11 miesięcy;</w:t>
      </w:r>
    </w:p>
    <w:p w14:paraId="49E18BA4" w14:textId="77777777" w:rsidR="00584AFE" w:rsidRPr="003A4AA1" w:rsidRDefault="007E5FE7">
      <w:pPr>
        <w:pStyle w:val="Akapitzlist"/>
        <w:numPr>
          <w:ilvl w:val="0"/>
          <w:numId w:val="3"/>
        </w:numPr>
        <w:spacing w:line="360" w:lineRule="auto"/>
        <w:jc w:val="both"/>
        <w:rPr>
          <w:rFonts w:ascii="Helvetica" w:hAnsi="Helvetica" w:cs="Helvetica"/>
        </w:rPr>
      </w:pPr>
      <w:r w:rsidRPr="003A4AA1">
        <w:rPr>
          <w:rFonts w:ascii="Helvetica" w:eastAsia="Times New Roman" w:hAnsi="Helvetica" w:cs="Helvetica"/>
          <w:sz w:val="24"/>
          <w:szCs w:val="24"/>
          <w:lang w:eastAsia="pl-PL"/>
        </w:rPr>
        <w:t>Nie uczestniczyć w kształceniu i szkoleniu (tzw. Młodzież NEET);</w:t>
      </w:r>
    </w:p>
    <w:p w14:paraId="6DA77B12" w14:textId="0AF17317" w:rsidR="001B7371" w:rsidRPr="001B7371" w:rsidRDefault="007E5FE7" w:rsidP="001B7371">
      <w:pPr>
        <w:pStyle w:val="Akapitzlist"/>
        <w:numPr>
          <w:ilvl w:val="0"/>
          <w:numId w:val="3"/>
        </w:numPr>
        <w:spacing w:line="360" w:lineRule="auto"/>
        <w:jc w:val="both"/>
        <w:rPr>
          <w:rFonts w:ascii="Helvetica" w:hAnsi="Helvetica" w:cs="Helvetica"/>
        </w:rPr>
      </w:pPr>
      <w:r w:rsidRPr="001B7371">
        <w:rPr>
          <w:rFonts w:ascii="Helvetica" w:eastAsia="Times New Roman" w:hAnsi="Helvetica" w:cs="Helvetica"/>
          <w:sz w:val="24"/>
          <w:szCs w:val="24"/>
          <w:lang w:eastAsia="pl-PL"/>
        </w:rPr>
        <w:t>Nie należeć do grupy określonej dla trybu konkursowego w poddziałaniu 1.3.1 POWER;</w:t>
      </w:r>
      <w:r w:rsidR="00216F2E" w:rsidRPr="001B7371">
        <w:rPr>
          <w:rFonts w:ascii="Helvetica" w:eastAsia="Times New Roman" w:hAnsi="Helvetica" w:cs="Helvetica"/>
          <w:sz w:val="24"/>
          <w:szCs w:val="24"/>
          <w:lang w:eastAsia="pl-PL"/>
        </w:rPr>
        <w:t xml:space="preserve"> </w:t>
      </w:r>
      <w:r w:rsidR="00216F2E" w:rsidRPr="0030119F">
        <w:rPr>
          <w:rFonts w:ascii="Helvetica" w:eastAsia="Times New Roman" w:hAnsi="Helvetica" w:cs="Helvetica"/>
          <w:sz w:val="24"/>
          <w:szCs w:val="24"/>
          <w:lang w:eastAsia="pl-PL"/>
        </w:rPr>
        <w:t xml:space="preserve">(definicja/opis w  </w:t>
      </w:r>
      <w:r w:rsidR="001B7371" w:rsidRPr="0030119F">
        <w:rPr>
          <w:rFonts w:ascii="Helvetica" w:eastAsia="Times New Roman" w:hAnsi="Helvetica" w:cs="Helvetica"/>
          <w:sz w:val="24"/>
          <w:szCs w:val="24"/>
          <w:lang w:eastAsia="pl-PL"/>
        </w:rPr>
        <w:t>§ 7 pkt 5)</w:t>
      </w:r>
    </w:p>
    <w:p w14:paraId="43A3937F" w14:textId="77777777" w:rsidR="00584AFE" w:rsidRPr="003A4AA1" w:rsidRDefault="007E5FE7">
      <w:pPr>
        <w:pStyle w:val="Akapitzlist"/>
        <w:numPr>
          <w:ilvl w:val="0"/>
          <w:numId w:val="3"/>
        </w:numPr>
        <w:spacing w:line="360" w:lineRule="auto"/>
        <w:jc w:val="both"/>
        <w:rPr>
          <w:rFonts w:ascii="Helvetica" w:hAnsi="Helvetica" w:cs="Helvetica"/>
        </w:rPr>
      </w:pPr>
      <w:r w:rsidRPr="003A4AA1">
        <w:rPr>
          <w:rFonts w:ascii="Helvetica" w:eastAsia="Times New Roman" w:hAnsi="Helvetica" w:cs="Helvetica"/>
          <w:sz w:val="24"/>
          <w:szCs w:val="24"/>
          <w:lang w:eastAsia="pl-PL"/>
        </w:rPr>
        <w:lastRenderedPageBreak/>
        <w:t>Nie być zarejestrowanym jako osoba bezrobotna.</w:t>
      </w:r>
    </w:p>
    <w:p w14:paraId="3C703883"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6</w:t>
      </w:r>
    </w:p>
    <w:p w14:paraId="3834C5F1"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Rekrutacja Uczestników Projektu</w:t>
      </w:r>
    </w:p>
    <w:p w14:paraId="5B9A8BE9" w14:textId="657265D3" w:rsidR="00584AFE" w:rsidRPr="003A4AA1" w:rsidRDefault="007E5FE7">
      <w:pPr>
        <w:pStyle w:val="Akapitzlist"/>
        <w:numPr>
          <w:ilvl w:val="0"/>
          <w:numId w:val="1"/>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Rekrutacja Uczestników Projektu odbędzie się w Biurze Projektowym, które będzie mieściło się w </w:t>
      </w:r>
      <w:r w:rsidR="00BB2BCF">
        <w:rPr>
          <w:rFonts w:ascii="Helvetica" w:eastAsia="Times New Roman" w:hAnsi="Helvetica" w:cs="Helvetica"/>
          <w:sz w:val="24"/>
          <w:szCs w:val="24"/>
          <w:lang w:eastAsia="pl-PL"/>
        </w:rPr>
        <w:t xml:space="preserve"> Malborku, przy Placu Narutowicza 14, 82-200 Malbork.</w:t>
      </w:r>
    </w:p>
    <w:p w14:paraId="52F64FEC" w14:textId="33719B8C" w:rsidR="00584AFE" w:rsidRPr="00BB2BCF" w:rsidRDefault="00BB2BCF" w:rsidP="00BB2BCF">
      <w:pPr>
        <w:pStyle w:val="Akapitzlist"/>
        <w:numPr>
          <w:ilvl w:val="0"/>
          <w:numId w:val="1"/>
        </w:numPr>
        <w:shd w:val="clear" w:color="auto" w:fill="FFFFFF"/>
        <w:spacing w:after="0" w:line="360" w:lineRule="auto"/>
        <w:jc w:val="both"/>
        <w:rPr>
          <w:rFonts w:ascii="Helvetica" w:eastAsia="Times New Roman" w:hAnsi="Helvetica" w:cs="Helvetica"/>
          <w:sz w:val="24"/>
          <w:szCs w:val="24"/>
          <w:lang w:eastAsia="pl-PL"/>
        </w:rPr>
      </w:pPr>
      <w:r>
        <w:rPr>
          <w:rFonts w:ascii="Helvetica" w:eastAsia="Times New Roman" w:hAnsi="Helvetica" w:cs="Helvetica"/>
          <w:sz w:val="24"/>
          <w:szCs w:val="24"/>
          <w:lang w:eastAsia="pl-PL"/>
        </w:rPr>
        <w:t xml:space="preserve">Rekrutacja grupy docelowej </w:t>
      </w:r>
      <w:r w:rsidR="007E5FE7" w:rsidRPr="003A4AA1">
        <w:rPr>
          <w:rFonts w:ascii="Helvetica" w:eastAsia="Times New Roman" w:hAnsi="Helvetica" w:cs="Helvetica"/>
          <w:sz w:val="24"/>
          <w:szCs w:val="24"/>
          <w:lang w:eastAsia="pl-PL"/>
        </w:rPr>
        <w:t xml:space="preserve">będzie się odbywała </w:t>
      </w:r>
      <w:r w:rsidR="00D62C30">
        <w:rPr>
          <w:rFonts w:ascii="Helvetica" w:eastAsia="Times New Roman" w:hAnsi="Helvetica" w:cs="Helvetica"/>
          <w:sz w:val="24"/>
          <w:szCs w:val="24"/>
          <w:lang w:eastAsia="pl-PL"/>
        </w:rPr>
        <w:t xml:space="preserve">w podziale </w:t>
      </w:r>
      <w:r>
        <w:rPr>
          <w:rFonts w:ascii="Helvetica" w:eastAsia="Times New Roman" w:hAnsi="Helvetica" w:cs="Helvetica"/>
          <w:sz w:val="24"/>
          <w:szCs w:val="24"/>
          <w:lang w:eastAsia="pl-PL"/>
        </w:rPr>
        <w:t>na 4 edycje</w:t>
      </w:r>
      <w:r w:rsidR="007E5FE7" w:rsidRPr="003A4AA1">
        <w:rPr>
          <w:rFonts w:ascii="Helvetica" w:eastAsia="Times New Roman" w:hAnsi="Helvetica" w:cs="Helvetica"/>
          <w:sz w:val="24"/>
          <w:szCs w:val="24"/>
          <w:lang w:eastAsia="pl-PL"/>
        </w:rPr>
        <w:t>:</w:t>
      </w:r>
      <w:r w:rsidR="002273E3">
        <w:rPr>
          <w:rFonts w:ascii="Helvetica" w:eastAsia="Times New Roman" w:hAnsi="Helvetica" w:cs="Helvetica"/>
          <w:sz w:val="24"/>
          <w:szCs w:val="24"/>
          <w:lang w:eastAsia="pl-PL"/>
        </w:rPr>
        <w:t xml:space="preserve"> </w:t>
      </w:r>
      <w:r>
        <w:rPr>
          <w:rFonts w:ascii="Helvetica" w:eastAsia="Times New Roman" w:hAnsi="Helvetica" w:cs="Helvetica"/>
          <w:sz w:val="24"/>
          <w:szCs w:val="24"/>
          <w:lang w:eastAsia="pl-PL"/>
        </w:rPr>
        <w:t xml:space="preserve"> w miesiącach </w:t>
      </w:r>
      <w:r w:rsidRPr="00BB2BCF">
        <w:rPr>
          <w:rFonts w:ascii="Helvetica" w:eastAsia="Times New Roman" w:hAnsi="Helvetica" w:cs="Helvetica"/>
          <w:sz w:val="24"/>
          <w:szCs w:val="24"/>
          <w:lang w:eastAsia="pl-PL"/>
        </w:rPr>
        <w:t>III-IV 2020</w:t>
      </w:r>
      <w:r w:rsidR="00983F88">
        <w:rPr>
          <w:rFonts w:ascii="Helvetica" w:eastAsia="Times New Roman" w:hAnsi="Helvetica" w:cs="Helvetica"/>
          <w:sz w:val="24"/>
          <w:szCs w:val="24"/>
          <w:lang w:eastAsia="pl-PL"/>
        </w:rPr>
        <w:t xml:space="preserve"> r. (od 1 marca do 30 kwietnia)</w:t>
      </w:r>
      <w:r w:rsidRPr="00BB2BCF">
        <w:rPr>
          <w:rFonts w:ascii="Helvetica" w:eastAsia="Times New Roman" w:hAnsi="Helvetica" w:cs="Helvetica"/>
          <w:sz w:val="24"/>
          <w:szCs w:val="24"/>
          <w:lang w:eastAsia="pl-PL"/>
        </w:rPr>
        <w:t xml:space="preserve"> </w:t>
      </w:r>
      <w:r>
        <w:rPr>
          <w:rFonts w:ascii="Helvetica" w:eastAsia="Times New Roman" w:hAnsi="Helvetica" w:cs="Helvetica"/>
          <w:sz w:val="24"/>
          <w:szCs w:val="24"/>
          <w:lang w:eastAsia="pl-PL"/>
        </w:rPr>
        <w:t xml:space="preserve"> zostanie zrekrutowanych </w:t>
      </w:r>
      <w:r w:rsidRPr="00BB2BCF">
        <w:rPr>
          <w:rFonts w:ascii="Helvetica" w:eastAsia="Times New Roman" w:hAnsi="Helvetica" w:cs="Helvetica"/>
          <w:sz w:val="24"/>
          <w:szCs w:val="24"/>
          <w:lang w:eastAsia="pl-PL"/>
        </w:rPr>
        <w:t xml:space="preserve">12 UP; III-IV 2020 6 UP </w:t>
      </w:r>
      <w:r w:rsidRPr="0030119F">
        <w:rPr>
          <w:rFonts w:ascii="Helvetica" w:eastAsia="Times New Roman" w:hAnsi="Helvetica" w:cs="Helvetica"/>
          <w:sz w:val="24"/>
          <w:szCs w:val="24"/>
          <w:lang w:eastAsia="pl-PL"/>
        </w:rPr>
        <w:t>(utworz</w:t>
      </w:r>
      <w:r w:rsidR="00216F2E" w:rsidRPr="0030119F">
        <w:rPr>
          <w:rFonts w:ascii="Helvetica" w:eastAsia="Times New Roman" w:hAnsi="Helvetica" w:cs="Helvetica"/>
          <w:sz w:val="24"/>
          <w:szCs w:val="24"/>
          <w:lang w:eastAsia="pl-PL"/>
        </w:rPr>
        <w:t xml:space="preserve">enie </w:t>
      </w:r>
      <w:r w:rsidRPr="0030119F">
        <w:rPr>
          <w:rFonts w:ascii="Helvetica" w:eastAsia="Times New Roman" w:hAnsi="Helvetica" w:cs="Helvetica"/>
          <w:sz w:val="24"/>
          <w:szCs w:val="24"/>
          <w:lang w:eastAsia="pl-PL"/>
        </w:rPr>
        <w:t>działaln</w:t>
      </w:r>
      <w:r w:rsidR="00216F2E" w:rsidRPr="0030119F">
        <w:rPr>
          <w:rFonts w:ascii="Helvetica" w:eastAsia="Times New Roman" w:hAnsi="Helvetica" w:cs="Helvetica"/>
          <w:sz w:val="24"/>
          <w:szCs w:val="24"/>
          <w:lang w:eastAsia="pl-PL"/>
        </w:rPr>
        <w:t>ości gospodarczej</w:t>
      </w:r>
      <w:r w:rsidR="00983F88" w:rsidRPr="0030119F">
        <w:rPr>
          <w:rFonts w:ascii="Helvetica" w:eastAsia="Times New Roman" w:hAnsi="Helvetica" w:cs="Helvetica"/>
          <w:sz w:val="24"/>
          <w:szCs w:val="24"/>
          <w:lang w:eastAsia="pl-PL"/>
        </w:rPr>
        <w:t xml:space="preserve"> </w:t>
      </w:r>
      <w:r w:rsidR="00983F88">
        <w:rPr>
          <w:rFonts w:ascii="Helvetica" w:eastAsia="Times New Roman" w:hAnsi="Helvetica" w:cs="Helvetica"/>
          <w:sz w:val="24"/>
          <w:szCs w:val="24"/>
          <w:lang w:eastAsia="pl-PL"/>
        </w:rPr>
        <w:t xml:space="preserve">– od 1 marca do 30 kwietnia </w:t>
      </w:r>
      <w:r w:rsidRPr="00BB2BCF">
        <w:rPr>
          <w:rFonts w:ascii="Helvetica" w:eastAsia="Times New Roman" w:hAnsi="Helvetica" w:cs="Helvetica"/>
          <w:sz w:val="24"/>
          <w:szCs w:val="24"/>
          <w:lang w:eastAsia="pl-PL"/>
        </w:rPr>
        <w:t>);</w:t>
      </w:r>
      <w:r>
        <w:rPr>
          <w:rFonts w:ascii="Helvetica" w:eastAsia="Times New Roman" w:hAnsi="Helvetica" w:cs="Helvetica"/>
          <w:sz w:val="24"/>
          <w:szCs w:val="24"/>
          <w:lang w:eastAsia="pl-PL"/>
        </w:rPr>
        <w:t xml:space="preserve"> </w:t>
      </w:r>
      <w:r w:rsidRPr="00BB2BCF">
        <w:rPr>
          <w:rFonts w:ascii="Helvetica" w:eastAsia="Times New Roman" w:hAnsi="Helvetica" w:cs="Helvetica"/>
          <w:sz w:val="24"/>
          <w:szCs w:val="24"/>
          <w:lang w:eastAsia="pl-PL"/>
        </w:rPr>
        <w:t xml:space="preserve">VII-VIII 2020 </w:t>
      </w:r>
      <w:r w:rsidR="00983F88">
        <w:rPr>
          <w:rFonts w:ascii="Helvetica" w:eastAsia="Times New Roman" w:hAnsi="Helvetica" w:cs="Helvetica"/>
          <w:sz w:val="24"/>
          <w:szCs w:val="24"/>
          <w:lang w:eastAsia="pl-PL"/>
        </w:rPr>
        <w:t xml:space="preserve">( od 1 lipca do 31 sierpnia) </w:t>
      </w:r>
      <w:r w:rsidRPr="00BB2BCF">
        <w:rPr>
          <w:rFonts w:ascii="Helvetica" w:eastAsia="Times New Roman" w:hAnsi="Helvetica" w:cs="Helvetica"/>
          <w:sz w:val="24"/>
          <w:szCs w:val="24"/>
          <w:lang w:eastAsia="pl-PL"/>
        </w:rPr>
        <w:t>12 UP 2020; I-II 2021</w:t>
      </w:r>
      <w:r w:rsidR="00983F88">
        <w:rPr>
          <w:rFonts w:ascii="Helvetica" w:eastAsia="Times New Roman" w:hAnsi="Helvetica" w:cs="Helvetica"/>
          <w:sz w:val="24"/>
          <w:szCs w:val="24"/>
          <w:lang w:eastAsia="pl-PL"/>
        </w:rPr>
        <w:t xml:space="preserve"> (od 1 stycznia do 28 lutego) </w:t>
      </w:r>
      <w:r w:rsidRPr="00BB2BCF">
        <w:rPr>
          <w:rFonts w:ascii="Helvetica" w:eastAsia="Times New Roman" w:hAnsi="Helvetica" w:cs="Helvetica"/>
          <w:sz w:val="24"/>
          <w:szCs w:val="24"/>
          <w:lang w:eastAsia="pl-PL"/>
        </w:rPr>
        <w:t xml:space="preserve"> 24 UP.</w:t>
      </w:r>
      <w:r w:rsidR="007E5FE7" w:rsidRPr="00BB2BCF">
        <w:rPr>
          <w:rFonts w:ascii="Helvetica" w:eastAsia="Times New Roman" w:hAnsi="Helvetica" w:cs="Helvetica"/>
          <w:sz w:val="24"/>
          <w:szCs w:val="24"/>
          <w:lang w:eastAsia="pl-PL"/>
        </w:rPr>
        <w:t xml:space="preserve"> Rekrutacja będzie prowadzona w godz. 8-16 lub popołudniami i będzie dostosowana do potrzeb grupy docelowej. Konkretne godziny pracy Biura Projektowego będą podane na stronie internetowej projektu.</w:t>
      </w:r>
      <w:r w:rsidR="00983F88">
        <w:rPr>
          <w:rFonts w:ascii="Helvetica" w:eastAsia="Times New Roman" w:hAnsi="Helvetica" w:cs="Helvetica"/>
          <w:sz w:val="24"/>
          <w:szCs w:val="24"/>
          <w:lang w:eastAsia="pl-PL"/>
        </w:rPr>
        <w:t xml:space="preserve"> </w:t>
      </w:r>
    </w:p>
    <w:p w14:paraId="4E64E840" w14:textId="16B7EF26" w:rsidR="00584AFE" w:rsidRPr="003A4AA1" w:rsidRDefault="007E5FE7">
      <w:pPr>
        <w:pStyle w:val="Akapitzlist"/>
        <w:numPr>
          <w:ilvl w:val="0"/>
          <w:numId w:val="1"/>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Działania rekrutacyjne będą odbywały się na terenie</w:t>
      </w:r>
      <w:r w:rsidR="004C666A">
        <w:rPr>
          <w:rFonts w:ascii="Helvetica" w:eastAsia="Times New Roman" w:hAnsi="Helvetica" w:cs="Helvetica"/>
          <w:sz w:val="24"/>
          <w:szCs w:val="24"/>
          <w:lang w:eastAsia="pl-PL"/>
        </w:rPr>
        <w:t xml:space="preserve"> województwa pomorskiego.</w:t>
      </w:r>
    </w:p>
    <w:p w14:paraId="102EBF16" w14:textId="1D796F1A" w:rsidR="00584AFE" w:rsidRPr="003A4AA1" w:rsidRDefault="007E5FE7">
      <w:pPr>
        <w:pStyle w:val="Akapitzlist"/>
        <w:numPr>
          <w:ilvl w:val="0"/>
          <w:numId w:val="1"/>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Nadzór nad działaniami rekrutacyjnymi będzie sprawował Beneficjent. Beneficjent przygotuj</w:t>
      </w:r>
      <w:r w:rsidR="00F31806">
        <w:rPr>
          <w:rFonts w:ascii="Helvetica" w:eastAsia="Times New Roman" w:hAnsi="Helvetica" w:cs="Helvetica"/>
          <w:sz w:val="24"/>
          <w:szCs w:val="24"/>
          <w:lang w:eastAsia="pl-PL"/>
        </w:rPr>
        <w:t>e plan i harmonogram rekrutacji.</w:t>
      </w:r>
    </w:p>
    <w:p w14:paraId="6C656EAE" w14:textId="38B0E295" w:rsidR="00584AFE" w:rsidRPr="003A4AA1" w:rsidRDefault="007E5FE7">
      <w:pPr>
        <w:pStyle w:val="Akapitzlist"/>
        <w:numPr>
          <w:ilvl w:val="0"/>
          <w:numId w:val="1"/>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Do celów rekrutacji Uczestników Projektu powołana zostaje Komisja Rekrutacyjna</w:t>
      </w:r>
      <w:r w:rsidR="007B7941">
        <w:rPr>
          <w:rFonts w:ascii="Helvetica" w:eastAsia="Times New Roman" w:hAnsi="Helvetica" w:cs="Helvetica"/>
          <w:sz w:val="24"/>
          <w:szCs w:val="24"/>
          <w:lang w:eastAsia="pl-PL"/>
        </w:rPr>
        <w:t xml:space="preserve"> złożona z Koordynatora, Z-cy koordynatora oraz doradcy zawodowego</w:t>
      </w:r>
      <w:r w:rsidR="00F31806">
        <w:rPr>
          <w:rFonts w:ascii="Helvetica" w:eastAsia="Times New Roman" w:hAnsi="Helvetica" w:cs="Helvetica"/>
          <w:sz w:val="24"/>
          <w:szCs w:val="24"/>
          <w:lang w:eastAsia="pl-PL"/>
        </w:rPr>
        <w:t>.</w:t>
      </w:r>
      <w:r w:rsidRPr="003A4AA1">
        <w:rPr>
          <w:rFonts w:ascii="Helvetica" w:eastAsia="Times New Roman" w:hAnsi="Helvetica" w:cs="Helvetica"/>
          <w:sz w:val="24"/>
          <w:szCs w:val="24"/>
          <w:lang w:eastAsia="pl-PL"/>
        </w:rPr>
        <w:t xml:space="preserve"> </w:t>
      </w:r>
    </w:p>
    <w:p w14:paraId="0A53F230" w14:textId="77777777" w:rsidR="00584AFE" w:rsidRPr="003A4AA1" w:rsidRDefault="007E5FE7">
      <w:pPr>
        <w:pStyle w:val="Akapitzlist"/>
        <w:numPr>
          <w:ilvl w:val="0"/>
          <w:numId w:val="1"/>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Warunkiem uczestnictwa w Projekcie jest:</w:t>
      </w:r>
    </w:p>
    <w:p w14:paraId="517EE158" w14:textId="77777777" w:rsidR="00584AFE" w:rsidRPr="003A4AA1" w:rsidRDefault="007E5FE7">
      <w:pPr>
        <w:pStyle w:val="Akapitzlist"/>
        <w:numPr>
          <w:ilvl w:val="0"/>
          <w:numId w:val="8"/>
        </w:numPr>
        <w:shd w:val="clear" w:color="auto" w:fill="FFFFFF"/>
        <w:spacing w:beforeAutospacing="1"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Zapoznanie się z Regulaminem oraz wypełnienie Formularza rekrutacyjnego, będącego załącznikiem nr 1 do niniejszego Regulaminu wraz z wymaganymi załącznikami. Dokumenty będą dostępne w wersji papierowej w Biurze Projektu oraz na stronach www Beneficjenta i Partnera projektu. </w:t>
      </w:r>
    </w:p>
    <w:p w14:paraId="0B97D8DE" w14:textId="77777777" w:rsidR="00584AFE" w:rsidRPr="003A4AA1" w:rsidRDefault="007E5FE7">
      <w:pPr>
        <w:pStyle w:val="Akapitzlist"/>
        <w:numPr>
          <w:ilvl w:val="0"/>
          <w:numId w:val="8"/>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Spełnienie wszystkich kryteriów kwalifikowalności do Projektu przez Kandydata, zawartych w § 5.</w:t>
      </w:r>
    </w:p>
    <w:p w14:paraId="5B6785B4" w14:textId="77777777" w:rsidR="00584AFE" w:rsidRPr="003A4AA1" w:rsidRDefault="007E5FE7">
      <w:pPr>
        <w:pStyle w:val="Akapitzlist"/>
        <w:numPr>
          <w:ilvl w:val="0"/>
          <w:numId w:val="8"/>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Pozytywne zakwalifikowanie do udziału w projekcie przez Komisję Rekrutacyjną </w:t>
      </w:r>
    </w:p>
    <w:p w14:paraId="2D81280D" w14:textId="77777777" w:rsidR="00584AFE" w:rsidRPr="003A4AA1" w:rsidRDefault="007E5FE7">
      <w:pPr>
        <w:pStyle w:val="Akapitzlist"/>
        <w:numPr>
          <w:ilvl w:val="0"/>
          <w:numId w:val="8"/>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Utworzona zostanie lista rankingowa oraz rezerwowa, na której będą umieszczane wszystkie kandydatury spełniające wymagania, pod warunkiem uzyskania zgody Kandydata.</w:t>
      </w:r>
    </w:p>
    <w:p w14:paraId="4EEA5682"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7</w:t>
      </w:r>
    </w:p>
    <w:p w14:paraId="0F05A6A0"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Zasady kwalifikacji Uczestników Projektu</w:t>
      </w:r>
    </w:p>
    <w:p w14:paraId="66D60317" w14:textId="77777777" w:rsidR="00584AFE" w:rsidRPr="003A4AA1" w:rsidRDefault="007E5FE7">
      <w:pPr>
        <w:pStyle w:val="Akapitzlist"/>
        <w:numPr>
          <w:ilvl w:val="0"/>
          <w:numId w:val="9"/>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lastRenderedPageBreak/>
        <w:t>Kwalifikacja Uczestników Projektu dokonywana jest przez Komisję Rekrutacyjną.</w:t>
      </w:r>
    </w:p>
    <w:p w14:paraId="3B4187AF" w14:textId="77777777" w:rsidR="00584AFE" w:rsidRPr="003A4AA1" w:rsidRDefault="007E5FE7">
      <w:pPr>
        <w:pStyle w:val="Akapitzlist"/>
        <w:numPr>
          <w:ilvl w:val="0"/>
          <w:numId w:val="9"/>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Proces rekrutacji prowadzony jest z zachowaniem równości szans kobiet i mężczyzn.</w:t>
      </w:r>
    </w:p>
    <w:p w14:paraId="5BFF27DA" w14:textId="2212E663" w:rsidR="00584AFE" w:rsidRPr="003A4AA1" w:rsidRDefault="007E5FE7" w:rsidP="00F31806">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Rekrutacja do </w:t>
      </w:r>
      <w:r w:rsidR="00F31806">
        <w:rPr>
          <w:rFonts w:ascii="Helvetica" w:eastAsia="Times New Roman" w:hAnsi="Helvetica" w:cs="Helvetica"/>
          <w:sz w:val="24"/>
          <w:szCs w:val="24"/>
          <w:lang w:eastAsia="pl-PL"/>
        </w:rPr>
        <w:t>udziału w projekcie jest prowadzona w 4 edycjach określonych w §6 pkt. 2</w:t>
      </w:r>
      <w:r w:rsidRPr="003A4AA1">
        <w:rPr>
          <w:rFonts w:ascii="Helvetica" w:eastAsia="Times New Roman" w:hAnsi="Helvetica" w:cs="Helvetica"/>
          <w:sz w:val="24"/>
          <w:szCs w:val="24"/>
          <w:lang w:eastAsia="pl-PL"/>
        </w:rPr>
        <w:t>. Beneficjent zastrzega sobie prawo do przedłużenia procesu rekrutacji.</w:t>
      </w:r>
    </w:p>
    <w:p w14:paraId="66A8C9E2" w14:textId="74DC6DE6" w:rsidR="00584AFE" w:rsidRPr="003A4AA1" w:rsidRDefault="007E5FE7" w:rsidP="00F31806">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Warunkiem wzięcia udziału w postępowaniu rekrutacyjnym jest </w:t>
      </w:r>
      <w:r w:rsidR="00F31806">
        <w:rPr>
          <w:rFonts w:ascii="Helvetica" w:eastAsia="Times New Roman" w:hAnsi="Helvetica" w:cs="Helvetica"/>
          <w:sz w:val="24"/>
          <w:szCs w:val="24"/>
          <w:lang w:eastAsia="pl-PL"/>
        </w:rPr>
        <w:t>złożenie</w:t>
      </w:r>
      <w:r w:rsidRPr="003A4AA1">
        <w:rPr>
          <w:rFonts w:ascii="Helvetica" w:eastAsia="Times New Roman" w:hAnsi="Helvetica" w:cs="Helvetica"/>
          <w:sz w:val="24"/>
          <w:szCs w:val="24"/>
          <w:lang w:eastAsia="pl-PL"/>
        </w:rPr>
        <w:t xml:space="preserve"> przez Kandydata czytelnie, kompletnie wypełnionego, podpisanego w wyznaczonych miejscach – imieniem i nazwiskiem oraz opatrzonego datą i nazwą miejscowości sporządzenia Formularza rekrutacyjnego wraz z wymaganymi załącznikami.</w:t>
      </w:r>
      <w:r w:rsidR="00F31806">
        <w:rPr>
          <w:rFonts w:ascii="Helvetica" w:eastAsia="Times New Roman" w:hAnsi="Helvetica" w:cs="Helvetica"/>
          <w:sz w:val="24"/>
          <w:szCs w:val="24"/>
          <w:lang w:eastAsia="pl-PL"/>
        </w:rPr>
        <w:t xml:space="preserve"> Dokumenty aplikacyjnie mogą zostać złożone </w:t>
      </w:r>
      <w:r w:rsidR="00F31806" w:rsidRPr="00F31806">
        <w:rPr>
          <w:rFonts w:ascii="Helvetica" w:eastAsia="Times New Roman" w:hAnsi="Helvetica" w:cs="Helvetica"/>
          <w:sz w:val="24"/>
          <w:szCs w:val="24"/>
          <w:lang w:eastAsia="pl-PL"/>
        </w:rPr>
        <w:t>ele</w:t>
      </w:r>
      <w:r w:rsidR="0030119F">
        <w:rPr>
          <w:rFonts w:ascii="Helvetica" w:eastAsia="Times New Roman" w:hAnsi="Helvetica" w:cs="Helvetica"/>
          <w:sz w:val="24"/>
          <w:szCs w:val="24"/>
          <w:lang w:eastAsia="pl-PL"/>
        </w:rPr>
        <w:t>ktronicznie</w:t>
      </w:r>
      <w:r w:rsidR="00F31806">
        <w:rPr>
          <w:rFonts w:ascii="Helvetica" w:eastAsia="Times New Roman" w:hAnsi="Helvetica" w:cs="Helvetica"/>
          <w:sz w:val="24"/>
          <w:szCs w:val="24"/>
          <w:lang w:eastAsia="pl-PL"/>
        </w:rPr>
        <w:t>, pocztą tradycyjną bądź osobiście</w:t>
      </w:r>
      <w:r w:rsidR="00F31806" w:rsidRPr="00F31806">
        <w:rPr>
          <w:rFonts w:ascii="Helvetica" w:eastAsia="Times New Roman" w:hAnsi="Helvetica" w:cs="Helvetica"/>
          <w:sz w:val="24"/>
          <w:szCs w:val="24"/>
          <w:lang w:eastAsia="pl-PL"/>
        </w:rPr>
        <w:t xml:space="preserve"> w biurze pr</w:t>
      </w:r>
      <w:r w:rsidR="00F31806">
        <w:rPr>
          <w:rFonts w:ascii="Helvetica" w:eastAsia="Times New Roman" w:hAnsi="Helvetica" w:cs="Helvetica"/>
          <w:sz w:val="24"/>
          <w:szCs w:val="24"/>
          <w:lang w:eastAsia="pl-PL"/>
        </w:rPr>
        <w:t>ojektu.</w:t>
      </w:r>
    </w:p>
    <w:p w14:paraId="1F1F5A76" w14:textId="3E6DFA75" w:rsidR="00F31806" w:rsidRPr="00F31806" w:rsidRDefault="007E5FE7" w:rsidP="00F31806">
      <w:pPr>
        <w:pStyle w:val="Akapitzlist"/>
        <w:numPr>
          <w:ilvl w:val="0"/>
          <w:numId w:val="9"/>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Dopuszcza się złożenie Formularza rekrutacyjnego wraz z wymaganymi załącznikami:</w:t>
      </w:r>
    </w:p>
    <w:p w14:paraId="1AD91D39" w14:textId="77777777" w:rsidR="00584AFE" w:rsidRPr="003A4AA1" w:rsidRDefault="007E5FE7">
      <w:pPr>
        <w:pStyle w:val="Akapitzlist"/>
        <w:numPr>
          <w:ilvl w:val="0"/>
          <w:numId w:val="5"/>
        </w:numPr>
        <w:shd w:val="clear" w:color="auto" w:fill="FFFFFF"/>
        <w:spacing w:beforeAutospacing="1" w:after="0" w:line="360" w:lineRule="auto"/>
        <w:jc w:val="both"/>
        <w:rPr>
          <w:rFonts w:ascii="Helvetica" w:hAnsi="Helvetica" w:cs="Helvetica"/>
        </w:rPr>
      </w:pPr>
      <w:r w:rsidRPr="003A4AA1">
        <w:rPr>
          <w:rFonts w:ascii="Helvetica" w:eastAsia="Times New Roman" w:hAnsi="Helvetica" w:cs="Helvetica"/>
          <w:sz w:val="24"/>
          <w:szCs w:val="24"/>
          <w:lang w:eastAsia="pl-PL"/>
        </w:rPr>
        <w:t>osobiście do Biura Projektu w godzinach funkcjonowania Biura, podanych na stronie internetowej Projektu;</w:t>
      </w:r>
    </w:p>
    <w:p w14:paraId="1642C9E2" w14:textId="4E40AE6D" w:rsidR="00584AFE" w:rsidRPr="003A4AA1" w:rsidRDefault="007E5FE7">
      <w:pPr>
        <w:pStyle w:val="Akapitzlist"/>
        <w:numPr>
          <w:ilvl w:val="0"/>
          <w:numId w:val="5"/>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pocztą tradycyjną na adres: Biuro Projektu  </w:t>
      </w:r>
      <w:r w:rsidR="00F31806">
        <w:rPr>
          <w:rFonts w:ascii="Helvetica" w:eastAsia="Times New Roman" w:hAnsi="Helvetica" w:cs="Helvetica"/>
          <w:sz w:val="24"/>
          <w:szCs w:val="24"/>
          <w:lang w:eastAsia="pl-PL"/>
        </w:rPr>
        <w:t>Malbork, Plac Narutowicza 14, piętro I, pok. 09, 82-200 Malbork</w:t>
      </w:r>
      <w:r w:rsidRPr="003A4AA1">
        <w:rPr>
          <w:rFonts w:ascii="Helvetica" w:eastAsia="Times New Roman" w:hAnsi="Helvetica" w:cs="Helvetica"/>
          <w:sz w:val="24"/>
          <w:szCs w:val="24"/>
          <w:lang w:eastAsia="pl-PL"/>
        </w:rPr>
        <w:t xml:space="preserve"> z dopiskiem „</w:t>
      </w:r>
      <w:r w:rsidR="004C666A" w:rsidRPr="004C666A">
        <w:rPr>
          <w:rFonts w:ascii="Helvetica" w:eastAsia="Times New Roman" w:hAnsi="Helvetica" w:cs="Helvetica"/>
          <w:sz w:val="24"/>
          <w:szCs w:val="24"/>
          <w:lang w:eastAsia="pl-PL"/>
        </w:rPr>
        <w:t>Mogę wszystko - program wsparcia osób młodych na pomorskim rynku pracy</w:t>
      </w:r>
      <w:r w:rsidRPr="003A4AA1">
        <w:rPr>
          <w:rFonts w:ascii="Helvetica" w:eastAsia="Times New Roman" w:hAnsi="Helvetica" w:cs="Helvetica"/>
          <w:sz w:val="24"/>
          <w:szCs w:val="24"/>
          <w:lang w:eastAsia="pl-PL"/>
        </w:rPr>
        <w:t>”;</w:t>
      </w:r>
    </w:p>
    <w:p w14:paraId="1704F686" w14:textId="4092FBD9" w:rsidR="00F31806" w:rsidRPr="00F31806" w:rsidRDefault="0030119F">
      <w:pPr>
        <w:pStyle w:val="Akapitzlist"/>
        <w:numPr>
          <w:ilvl w:val="0"/>
          <w:numId w:val="5"/>
        </w:numPr>
        <w:shd w:val="clear" w:color="auto" w:fill="FFFFFF"/>
        <w:spacing w:afterAutospacing="1" w:line="360" w:lineRule="auto"/>
        <w:jc w:val="both"/>
        <w:rPr>
          <w:rFonts w:ascii="Helvetica" w:hAnsi="Helvetica" w:cs="Helvetica"/>
        </w:rPr>
      </w:pPr>
      <w:r>
        <w:rPr>
          <w:rFonts w:ascii="Helvetica" w:eastAsia="Times New Roman" w:hAnsi="Helvetica" w:cs="Helvetica"/>
          <w:sz w:val="24"/>
          <w:szCs w:val="24"/>
          <w:lang w:eastAsia="pl-PL"/>
        </w:rPr>
        <w:t>elektronicznie na adres rekrutacja@lasoleil.com.pl</w:t>
      </w:r>
    </w:p>
    <w:p w14:paraId="7EFB1E59" w14:textId="7C6846E2" w:rsidR="00584AFE" w:rsidRPr="003A4AA1" w:rsidRDefault="007E5FE7">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Dokumenty rekrutacyjne (formularz rekrutacyjny wraz z niezbędnymi załącznikami) będą dostępne w wersji papierowej w Biurze Projektu oraz na stronie www </w:t>
      </w:r>
      <w:r w:rsidR="00F31806">
        <w:rPr>
          <w:rFonts w:ascii="Helvetica" w:eastAsia="Times New Roman" w:hAnsi="Helvetica" w:cs="Helvetica"/>
          <w:sz w:val="24"/>
          <w:szCs w:val="24"/>
          <w:lang w:eastAsia="pl-PL"/>
        </w:rPr>
        <w:t xml:space="preserve">Beneficjenta </w:t>
      </w:r>
      <w:r w:rsidR="00216F2E">
        <w:rPr>
          <w:rFonts w:ascii="Helvetica" w:eastAsia="Times New Roman" w:hAnsi="Helvetica" w:cs="Helvetica"/>
          <w:sz w:val="24"/>
          <w:szCs w:val="24"/>
          <w:lang w:eastAsia="pl-PL"/>
        </w:rPr>
        <w:t>(</w:t>
      </w:r>
      <w:hyperlink r:id="rId8" w:history="1">
        <w:r w:rsidR="00216F2E" w:rsidRPr="00826714">
          <w:rPr>
            <w:rStyle w:val="Hipercze"/>
            <w:rFonts w:ascii="Helvetica" w:eastAsia="Times New Roman" w:hAnsi="Helvetica" w:cs="Helvetica"/>
            <w:sz w:val="24"/>
            <w:szCs w:val="24"/>
            <w:lang w:eastAsia="pl-PL"/>
          </w:rPr>
          <w:t>www.lasoleil.com.pl</w:t>
        </w:r>
      </w:hyperlink>
      <w:r w:rsidR="00216F2E">
        <w:rPr>
          <w:rFonts w:ascii="Helvetica" w:eastAsia="Times New Roman" w:hAnsi="Helvetica" w:cs="Helvetica"/>
          <w:sz w:val="24"/>
          <w:szCs w:val="24"/>
          <w:lang w:eastAsia="pl-PL"/>
        </w:rPr>
        <w:t xml:space="preserve"> </w:t>
      </w:r>
      <w:r w:rsidR="00216F2E" w:rsidRPr="0030119F">
        <w:rPr>
          <w:rFonts w:ascii="Helvetica" w:eastAsia="Times New Roman" w:hAnsi="Helvetica" w:cs="Helvetica"/>
          <w:sz w:val="24"/>
          <w:szCs w:val="24"/>
          <w:lang w:eastAsia="pl-PL"/>
        </w:rPr>
        <w:t>w</w:t>
      </w:r>
      <w:r w:rsidR="0030119F" w:rsidRPr="0030119F">
        <w:rPr>
          <w:rFonts w:ascii="Helvetica" w:eastAsia="Times New Roman" w:hAnsi="Helvetica" w:cs="Helvetica"/>
          <w:sz w:val="24"/>
          <w:szCs w:val="24"/>
          <w:lang w:eastAsia="pl-PL"/>
        </w:rPr>
        <w:t xml:space="preserve"> zakładce Projekty).</w:t>
      </w:r>
    </w:p>
    <w:p w14:paraId="02C84827" w14:textId="77777777" w:rsidR="00584AFE" w:rsidRPr="003A4AA1" w:rsidRDefault="007E5FE7">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Za datę zgłoszenia Kandydata przyjmuje się datę wpływu kompletu dokumentów rekrutacyjnych.</w:t>
      </w:r>
    </w:p>
    <w:p w14:paraId="5884B18B" w14:textId="77777777" w:rsidR="00584AFE" w:rsidRPr="003A4AA1" w:rsidRDefault="007E5FE7">
      <w:pPr>
        <w:pStyle w:val="Akapitzlist"/>
        <w:numPr>
          <w:ilvl w:val="0"/>
          <w:numId w:val="9"/>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Komisja Rekrutacyjna dokonuje kwalifikacji Uczestników Projektu biorąc pod uwagę spełnienie następujących kryteriów formalnych:</w:t>
      </w:r>
    </w:p>
    <w:p w14:paraId="759C163C" w14:textId="77777777" w:rsidR="00584AFE" w:rsidRPr="003A4AA1" w:rsidRDefault="007E5FE7">
      <w:pPr>
        <w:pStyle w:val="Akapitzlist"/>
        <w:numPr>
          <w:ilvl w:val="0"/>
          <w:numId w:val="10"/>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Kompletność i poprawność formalna złożonych dokumentów rekrutacyjnych,</w:t>
      </w:r>
    </w:p>
    <w:p w14:paraId="000DEC7E" w14:textId="69305630" w:rsidR="00584AFE" w:rsidRPr="003A4AA1" w:rsidRDefault="007E5FE7">
      <w:pPr>
        <w:pStyle w:val="Akapitzlist"/>
        <w:numPr>
          <w:ilvl w:val="0"/>
          <w:numId w:val="10"/>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Osoby fizyczne zamieszkujące lub pracujące na terenie </w:t>
      </w:r>
      <w:r w:rsidR="004C666A">
        <w:rPr>
          <w:rFonts w:ascii="Helvetica" w:eastAsia="Times New Roman" w:hAnsi="Helvetica" w:cs="Helvetica"/>
          <w:sz w:val="24"/>
          <w:szCs w:val="24"/>
          <w:lang w:eastAsia="pl-PL"/>
        </w:rPr>
        <w:t xml:space="preserve">województwa pomorskiego </w:t>
      </w:r>
      <w:r w:rsidRPr="003A4AA1">
        <w:rPr>
          <w:rFonts w:ascii="Helvetica" w:eastAsia="Times New Roman" w:hAnsi="Helvetica" w:cs="Helvetica"/>
          <w:sz w:val="24"/>
          <w:szCs w:val="24"/>
          <w:lang w:eastAsia="pl-PL"/>
        </w:rPr>
        <w:t>w rozumieniu Kodeksu Cywilnego</w:t>
      </w:r>
    </w:p>
    <w:p w14:paraId="31365872" w14:textId="27379020" w:rsidR="00584AFE" w:rsidRPr="003A4AA1" w:rsidRDefault="007E5FE7">
      <w:pPr>
        <w:pStyle w:val="Akapitzlist"/>
        <w:numPr>
          <w:ilvl w:val="0"/>
          <w:numId w:val="10"/>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Osoby w wieku </w:t>
      </w:r>
      <w:r w:rsidR="00F31806">
        <w:rPr>
          <w:rFonts w:ascii="Helvetica" w:hAnsi="Helvetica" w:cs="Helvetica"/>
          <w:sz w:val="24"/>
          <w:szCs w:val="24"/>
        </w:rPr>
        <w:t>pomiędzy 18</w:t>
      </w:r>
      <w:r w:rsidRPr="003A4AA1">
        <w:rPr>
          <w:rFonts w:ascii="Helvetica" w:hAnsi="Helvetica" w:cs="Helvetica"/>
          <w:sz w:val="24"/>
          <w:szCs w:val="24"/>
        </w:rPr>
        <w:t xml:space="preserve"> a 29 rokiem życia</w:t>
      </w:r>
    </w:p>
    <w:p w14:paraId="3089035A" w14:textId="4A75D583" w:rsidR="00584AFE" w:rsidRPr="001A2F29" w:rsidRDefault="00C80F79" w:rsidP="001A2F29">
      <w:pPr>
        <w:pStyle w:val="Akapitzlist"/>
        <w:numPr>
          <w:ilvl w:val="0"/>
          <w:numId w:val="10"/>
        </w:numPr>
        <w:shd w:val="clear" w:color="auto" w:fill="FFFFFF"/>
        <w:spacing w:afterAutospacing="1" w:line="360" w:lineRule="auto"/>
        <w:jc w:val="both"/>
        <w:rPr>
          <w:rFonts w:ascii="Helvetica" w:eastAsia="Times New Roman" w:hAnsi="Helvetica" w:cs="Helvetica"/>
          <w:strike/>
          <w:color w:val="FF0000"/>
          <w:sz w:val="24"/>
          <w:szCs w:val="24"/>
          <w:lang w:eastAsia="pl-PL"/>
        </w:rPr>
      </w:pPr>
      <w:r w:rsidRPr="007C4B58">
        <w:rPr>
          <w:rFonts w:ascii="Helvetica" w:hAnsi="Helvetica" w:cs="Helvetica"/>
          <w:sz w:val="24"/>
          <w:szCs w:val="24"/>
        </w:rPr>
        <w:lastRenderedPageBreak/>
        <w:t>O</w:t>
      </w:r>
      <w:r w:rsidR="007E5FE7" w:rsidRPr="007C4B58">
        <w:rPr>
          <w:rFonts w:ascii="Helvetica" w:hAnsi="Helvetica" w:cs="Helvetica"/>
          <w:sz w:val="24"/>
          <w:szCs w:val="24"/>
        </w:rPr>
        <w:t xml:space="preserve">soby bierne zawodowo, osoby nieuczestniczące w kształceniu </w:t>
      </w:r>
      <w:r w:rsidR="001A2F29" w:rsidRPr="007C4B58">
        <w:rPr>
          <w:rFonts w:ascii="Helvetica" w:hAnsi="Helvetica" w:cs="Helvetica"/>
          <w:sz w:val="24"/>
          <w:szCs w:val="24"/>
        </w:rPr>
        <w:t xml:space="preserve">formalnym w trybie stacjonarnym </w:t>
      </w:r>
      <w:r w:rsidR="007E5FE7" w:rsidRPr="007C4B58">
        <w:rPr>
          <w:rFonts w:ascii="Helvetica" w:hAnsi="Helvetica" w:cs="Helvetica"/>
          <w:sz w:val="24"/>
          <w:szCs w:val="24"/>
        </w:rPr>
        <w:t xml:space="preserve">ani </w:t>
      </w:r>
      <w:r w:rsidR="001A2F29" w:rsidRPr="007C4B58">
        <w:rPr>
          <w:rFonts w:ascii="Helvetica" w:hAnsi="Helvetica" w:cs="Helvetica"/>
          <w:sz w:val="24"/>
          <w:szCs w:val="24"/>
        </w:rPr>
        <w:t xml:space="preserve">w pozaformalnych szkoleniach, </w:t>
      </w:r>
      <w:r w:rsidR="007E5FE7" w:rsidRPr="007C4B58">
        <w:rPr>
          <w:rFonts w:ascii="Helvetica" w:hAnsi="Helvetica" w:cs="Helvetica"/>
          <w:sz w:val="24"/>
          <w:szCs w:val="24"/>
        </w:rPr>
        <w:t>tzw. młodzież NEET. Osoba z kategorii NEET</w:t>
      </w:r>
      <w:r w:rsidR="007E5FE7" w:rsidRPr="001A2F29">
        <w:rPr>
          <w:rFonts w:ascii="Helvetica" w:hAnsi="Helvetica" w:cs="Helvetica"/>
          <w:sz w:val="24"/>
          <w:szCs w:val="24"/>
        </w:rPr>
        <w:t>, aby przystąpić d</w:t>
      </w:r>
      <w:r w:rsidR="003A4AA1" w:rsidRPr="001A2F29">
        <w:rPr>
          <w:rFonts w:ascii="Helvetica" w:hAnsi="Helvetica" w:cs="Helvetica"/>
          <w:sz w:val="24"/>
          <w:szCs w:val="24"/>
        </w:rPr>
        <w:t>o proj. musi spełniać łącznie 3 </w:t>
      </w:r>
      <w:r w:rsidR="007E5FE7" w:rsidRPr="001A2F29">
        <w:rPr>
          <w:rFonts w:ascii="Helvetica" w:hAnsi="Helvetica" w:cs="Helvetica"/>
          <w:sz w:val="24"/>
          <w:szCs w:val="24"/>
        </w:rPr>
        <w:t>warunki: nie pracuje (jest bierna zawodowo), nie kształci się (nie uczestniczy w kształceniu w trybie stacjonarnym albo zaniedbuje obowiązek szkolny lub nauki), ni</w:t>
      </w:r>
      <w:r w:rsidR="003A4AA1" w:rsidRPr="001A2F29">
        <w:rPr>
          <w:rFonts w:ascii="Helvetica" w:hAnsi="Helvetica" w:cs="Helvetica"/>
          <w:sz w:val="24"/>
          <w:szCs w:val="24"/>
        </w:rPr>
        <w:t>e szkoli się (nie uczestniczy w </w:t>
      </w:r>
      <w:r w:rsidR="007E5FE7" w:rsidRPr="001A2F29">
        <w:rPr>
          <w:rFonts w:ascii="Helvetica" w:hAnsi="Helvetica" w:cs="Helvetica"/>
          <w:sz w:val="24"/>
          <w:szCs w:val="24"/>
        </w:rPr>
        <w:t>pozaszkolnych zajęciach finansowanych ze środków publicznych w okresie ostatnich 4 tygodni).</w:t>
      </w:r>
    </w:p>
    <w:p w14:paraId="13526B24" w14:textId="77777777" w:rsidR="00584AFE" w:rsidRPr="003A4AA1" w:rsidRDefault="007E5FE7">
      <w:pPr>
        <w:pStyle w:val="Akapitzlist"/>
        <w:numPr>
          <w:ilvl w:val="0"/>
          <w:numId w:val="10"/>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Osoby nienależące do grupy okre</w:t>
      </w:r>
      <w:r w:rsidR="003A4AA1">
        <w:rPr>
          <w:rFonts w:ascii="Helvetica" w:eastAsia="Times New Roman" w:hAnsi="Helvetica" w:cs="Helvetica"/>
          <w:sz w:val="24"/>
          <w:szCs w:val="24"/>
          <w:lang w:eastAsia="pl-PL"/>
        </w:rPr>
        <w:t>ślonej dla trybu konkursowego w </w:t>
      </w:r>
      <w:r w:rsidRPr="003A4AA1">
        <w:rPr>
          <w:rFonts w:ascii="Helvetica" w:eastAsia="Times New Roman" w:hAnsi="Helvetica" w:cs="Helvetica"/>
          <w:sz w:val="24"/>
          <w:szCs w:val="24"/>
          <w:lang w:eastAsia="pl-PL"/>
        </w:rPr>
        <w:t>poddziałaniu 1.3.1 POWER, tj. żadne z poniżej wymienionych:</w:t>
      </w:r>
    </w:p>
    <w:p w14:paraId="5BE4F694" w14:textId="77777777" w:rsidR="00584AFE" w:rsidRPr="003A4AA1" w:rsidRDefault="007E5FE7">
      <w:pPr>
        <w:pStyle w:val="Akapitzlist"/>
        <w:numPr>
          <w:ilvl w:val="0"/>
          <w:numId w:val="24"/>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opuściły pieczę zastępczą (do 2 lat po opuszczeniu instytucji pieczy),</w:t>
      </w:r>
    </w:p>
    <w:p w14:paraId="79D475F0" w14:textId="77777777" w:rsidR="00584AFE" w:rsidRPr="003A4AA1" w:rsidRDefault="007E5FE7">
      <w:pPr>
        <w:pStyle w:val="Akapitzlist"/>
        <w:numPr>
          <w:ilvl w:val="0"/>
          <w:numId w:val="2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opuściły młodzieżowe ośrodki wychowawcze i</w:t>
      </w:r>
      <w:r w:rsidR="003A4AA1">
        <w:rPr>
          <w:rFonts w:ascii="Helvetica" w:hAnsi="Helvetica" w:cs="Helvetica"/>
          <w:sz w:val="24"/>
          <w:szCs w:val="24"/>
        </w:rPr>
        <w:t> </w:t>
      </w:r>
      <w:r w:rsidRPr="003A4AA1">
        <w:rPr>
          <w:rFonts w:ascii="Helvetica" w:hAnsi="Helvetica" w:cs="Helvetica"/>
          <w:sz w:val="24"/>
          <w:szCs w:val="24"/>
        </w:rPr>
        <w:t>młodzieżowe ośrodki  socjoterapii  (do  2  lat po opuszczeniu),</w:t>
      </w:r>
    </w:p>
    <w:p w14:paraId="66BD60C9" w14:textId="77777777" w:rsidR="00584AFE" w:rsidRPr="003A4AA1" w:rsidRDefault="007E5FE7">
      <w:pPr>
        <w:pStyle w:val="Akapitzlist"/>
        <w:numPr>
          <w:ilvl w:val="0"/>
          <w:numId w:val="2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opuściły specjaln</w:t>
      </w:r>
      <w:r w:rsidR="003A4AA1">
        <w:rPr>
          <w:rFonts w:ascii="Helvetica" w:hAnsi="Helvetica" w:cs="Helvetica"/>
          <w:sz w:val="24"/>
          <w:szCs w:val="24"/>
        </w:rPr>
        <w:t>e ośrodki szkolno-wychowawcze i </w:t>
      </w:r>
      <w:r w:rsidRPr="003A4AA1">
        <w:rPr>
          <w:rFonts w:ascii="Helvetica" w:hAnsi="Helvetica" w:cs="Helvetica"/>
          <w:sz w:val="24"/>
          <w:szCs w:val="24"/>
        </w:rPr>
        <w:t>specjalne ośrodki wychowawcze (do 2 lat po opuszczeniu),</w:t>
      </w:r>
    </w:p>
    <w:p w14:paraId="0A36EEBE" w14:textId="77777777" w:rsidR="00584AFE" w:rsidRPr="003A4AA1" w:rsidRDefault="007E5FE7">
      <w:pPr>
        <w:pStyle w:val="Akapitzlist"/>
        <w:numPr>
          <w:ilvl w:val="0"/>
          <w:numId w:val="2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zakończyły naukę w szkole specjalnej (do 2 lat po zakończeniu nauki w szkole specjalnej),</w:t>
      </w:r>
    </w:p>
    <w:p w14:paraId="78719BD4" w14:textId="77777777" w:rsidR="00584AFE" w:rsidRPr="003A4AA1" w:rsidRDefault="007E5FE7">
      <w:pPr>
        <w:pStyle w:val="Akapitzlist"/>
        <w:numPr>
          <w:ilvl w:val="0"/>
          <w:numId w:val="2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opuściły zakład karny lub areszt śledczy (do 2 lat po opuszczeniu)</w:t>
      </w:r>
    </w:p>
    <w:p w14:paraId="397405AF" w14:textId="77777777" w:rsidR="00584AFE" w:rsidRPr="003A4AA1" w:rsidRDefault="007E5FE7">
      <w:pPr>
        <w:pStyle w:val="Akapitzlist"/>
        <w:numPr>
          <w:ilvl w:val="0"/>
          <w:numId w:val="2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hAnsi="Helvetica" w:cs="Helvetica"/>
          <w:sz w:val="24"/>
          <w:szCs w:val="24"/>
        </w:rPr>
        <w:t>osoby, które opuściły zakład poprawczy lub schronisko dla nieletnich (do 2 lat po opuszczeniu),</w:t>
      </w:r>
    </w:p>
    <w:p w14:paraId="330AD32E" w14:textId="77777777" w:rsidR="00584AFE" w:rsidRPr="003A4AA1" w:rsidRDefault="007E5FE7">
      <w:pPr>
        <w:pStyle w:val="Akapitzlist"/>
        <w:widowControl w:val="0"/>
        <w:numPr>
          <w:ilvl w:val="0"/>
          <w:numId w:val="24"/>
        </w:numPr>
        <w:tabs>
          <w:tab w:val="left" w:pos="832"/>
          <w:tab w:val="left" w:pos="833"/>
        </w:tabs>
        <w:spacing w:before="63" w:after="0" w:line="360" w:lineRule="auto"/>
        <w:rPr>
          <w:rFonts w:ascii="Helvetica" w:hAnsi="Helvetica" w:cs="Helvetica"/>
          <w:sz w:val="24"/>
          <w:szCs w:val="24"/>
        </w:rPr>
      </w:pPr>
      <w:r w:rsidRPr="003A4AA1">
        <w:rPr>
          <w:rFonts w:ascii="Helvetica" w:hAnsi="Helvetica" w:cs="Helvetica"/>
          <w:sz w:val="24"/>
          <w:szCs w:val="24"/>
        </w:rPr>
        <w:t>osoby, które opuściły zakłady pracy chronionej (do 2 lat po zakończeniu zatrudnienia w zakładzie),</w:t>
      </w:r>
    </w:p>
    <w:p w14:paraId="415465ED" w14:textId="77777777" w:rsidR="00584AFE" w:rsidRPr="003A4AA1" w:rsidRDefault="007E5FE7">
      <w:pPr>
        <w:pStyle w:val="Akapitzlist"/>
        <w:widowControl w:val="0"/>
        <w:numPr>
          <w:ilvl w:val="0"/>
          <w:numId w:val="24"/>
        </w:numPr>
        <w:tabs>
          <w:tab w:val="left" w:pos="832"/>
          <w:tab w:val="left" w:pos="833"/>
        </w:tabs>
        <w:spacing w:before="63" w:after="0" w:line="360" w:lineRule="auto"/>
        <w:rPr>
          <w:rFonts w:ascii="Helvetica" w:eastAsia="Times New Roman" w:hAnsi="Helvetica" w:cs="Helvetica"/>
          <w:sz w:val="24"/>
          <w:szCs w:val="24"/>
          <w:lang w:eastAsia="pl-PL"/>
        </w:rPr>
      </w:pPr>
      <w:r w:rsidRPr="003A4AA1">
        <w:rPr>
          <w:rFonts w:ascii="Helvetica" w:hAnsi="Helvetica" w:cs="Helvetica"/>
          <w:sz w:val="24"/>
          <w:szCs w:val="24"/>
        </w:rPr>
        <w:t>matki przebywające w domach samotnej matki</w:t>
      </w:r>
    </w:p>
    <w:p w14:paraId="5DD7033F" w14:textId="77777777" w:rsidR="00584AFE" w:rsidRPr="003A4AA1" w:rsidRDefault="007E5FE7">
      <w:pPr>
        <w:pStyle w:val="Akapitzlist"/>
        <w:numPr>
          <w:ilvl w:val="0"/>
          <w:numId w:val="10"/>
        </w:numPr>
        <w:shd w:val="clear" w:color="auto" w:fill="FFFFFF"/>
        <w:spacing w:beforeAutospacing="1" w:after="0" w:line="360" w:lineRule="auto"/>
        <w:jc w:val="both"/>
        <w:rPr>
          <w:rFonts w:ascii="Helvetica" w:hAnsi="Helvetica" w:cs="Helvetica"/>
        </w:rPr>
      </w:pPr>
      <w:r w:rsidRPr="003A4AA1">
        <w:rPr>
          <w:rFonts w:ascii="Helvetica" w:eastAsia="Times New Roman" w:hAnsi="Helvetica" w:cs="Helvetica"/>
          <w:sz w:val="24"/>
          <w:szCs w:val="24"/>
          <w:lang w:eastAsia="pl-PL"/>
        </w:rPr>
        <w:t>osoby niezarejestrowane jako osoba bezrobotna</w:t>
      </w:r>
    </w:p>
    <w:p w14:paraId="1CA47309" w14:textId="3E6FFD53" w:rsidR="00584AFE" w:rsidRPr="003A4AA1" w:rsidRDefault="007E5FE7">
      <w:pPr>
        <w:pStyle w:val="Akapitzlist"/>
        <w:numPr>
          <w:ilvl w:val="0"/>
          <w:numId w:val="10"/>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Kryteria premiujące</w:t>
      </w:r>
      <w:r w:rsidR="00F31806">
        <w:rPr>
          <w:rFonts w:ascii="Helvetica" w:eastAsia="Times New Roman" w:hAnsi="Helvetica" w:cs="Helvetica"/>
          <w:sz w:val="24"/>
          <w:szCs w:val="24"/>
          <w:lang w:eastAsia="pl-PL"/>
        </w:rPr>
        <w:t xml:space="preserve"> (za każde spełnione kryterium: 2 lub 1</w:t>
      </w:r>
      <w:r w:rsidRPr="003A4AA1">
        <w:rPr>
          <w:rFonts w:ascii="Helvetica" w:eastAsia="Times New Roman" w:hAnsi="Helvetica" w:cs="Helvetica"/>
          <w:sz w:val="24"/>
          <w:szCs w:val="24"/>
          <w:lang w:eastAsia="pl-PL"/>
        </w:rPr>
        <w:t xml:space="preserve"> pkt dodatkowo, punkty się sumują):</w:t>
      </w:r>
    </w:p>
    <w:p w14:paraId="6BDDF05E" w14:textId="295D1A55" w:rsidR="00584AFE" w:rsidRPr="003A4AA1" w:rsidRDefault="001A2F29">
      <w:pPr>
        <w:pStyle w:val="Akapitzlist"/>
        <w:numPr>
          <w:ilvl w:val="0"/>
          <w:numId w:val="4"/>
        </w:numPr>
        <w:shd w:val="clear" w:color="auto" w:fill="FFFFFF"/>
        <w:spacing w:beforeAutospacing="1" w:after="0" w:line="360" w:lineRule="auto"/>
        <w:jc w:val="both"/>
        <w:rPr>
          <w:rFonts w:ascii="Helvetica" w:hAnsi="Helvetica" w:cs="Helvetica"/>
        </w:rPr>
      </w:pPr>
      <w:r>
        <w:rPr>
          <w:rFonts w:ascii="Helvetica" w:eastAsia="Times New Roman" w:hAnsi="Helvetica" w:cs="Helvetica"/>
          <w:sz w:val="24"/>
          <w:szCs w:val="24"/>
          <w:lang w:eastAsia="pl-PL"/>
        </w:rPr>
        <w:t>osoby z niepełnosprawnościami</w:t>
      </w:r>
      <w:r w:rsidR="007E5FE7" w:rsidRPr="003A4AA1">
        <w:rPr>
          <w:rFonts w:ascii="Helvetica" w:eastAsia="Times New Roman" w:hAnsi="Helvetica" w:cs="Helvetica"/>
          <w:sz w:val="24"/>
          <w:szCs w:val="24"/>
          <w:lang w:eastAsia="pl-PL"/>
        </w:rPr>
        <w:t xml:space="preserve"> (osoby z lekkim, znacznym lub umiarkowanym stopniem niepełnosprawności, osoby z niepełnosprawnością sprzężoną oraz osoby z zaburzeniem psychicznym, w tym osoby z niepełnosprawnością intelektualną i osoby z całościowymi zaburzeniami rozwojowymi)</w:t>
      </w:r>
      <w:r w:rsidR="00F31806">
        <w:rPr>
          <w:rFonts w:ascii="Helvetica" w:eastAsia="Times New Roman" w:hAnsi="Helvetica" w:cs="Helvetica"/>
          <w:sz w:val="24"/>
          <w:szCs w:val="24"/>
          <w:lang w:eastAsia="pl-PL"/>
        </w:rPr>
        <w:t xml:space="preserve"> – 2 pkt.</w:t>
      </w:r>
      <w:r w:rsidR="007E5FE7" w:rsidRPr="003A4AA1">
        <w:rPr>
          <w:rFonts w:ascii="Helvetica" w:eastAsia="Times New Roman" w:hAnsi="Helvetica" w:cs="Helvetica"/>
          <w:sz w:val="24"/>
          <w:szCs w:val="24"/>
          <w:lang w:eastAsia="pl-PL"/>
        </w:rPr>
        <w:t>,</w:t>
      </w:r>
    </w:p>
    <w:p w14:paraId="3C5B26A8" w14:textId="766AF238" w:rsidR="00584AFE" w:rsidRPr="003A4AA1" w:rsidRDefault="007E5FE7">
      <w:pPr>
        <w:pStyle w:val="Akapitzlist"/>
        <w:numPr>
          <w:ilvl w:val="0"/>
          <w:numId w:val="4"/>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lastRenderedPageBreak/>
        <w:t xml:space="preserve">osoby o niskich kwalifikacjach - osoby posiadające wykształcenie na poziomie ISCED 3 (tj. do wykształcenia ponadgimnazjalnego włącznie). Stopień uzyskanego wykształcenia jest określany w </w:t>
      </w:r>
      <w:r w:rsidR="003A4AA1">
        <w:rPr>
          <w:rFonts w:ascii="Helvetica" w:eastAsia="Times New Roman" w:hAnsi="Helvetica" w:cs="Helvetica"/>
          <w:sz w:val="24"/>
          <w:szCs w:val="24"/>
          <w:lang w:eastAsia="pl-PL"/>
        </w:rPr>
        <w:t>dniu rozpoczęcia uczestnictwa w </w:t>
      </w:r>
      <w:r w:rsidRPr="003A4AA1">
        <w:rPr>
          <w:rFonts w:ascii="Helvetica" w:eastAsia="Times New Roman" w:hAnsi="Helvetica" w:cs="Helvetica"/>
          <w:sz w:val="24"/>
          <w:szCs w:val="24"/>
          <w:lang w:eastAsia="pl-PL"/>
        </w:rPr>
        <w:t>projekcie</w:t>
      </w:r>
      <w:r w:rsidR="00F31806">
        <w:rPr>
          <w:rFonts w:ascii="Helvetica" w:eastAsia="Times New Roman" w:hAnsi="Helvetica" w:cs="Helvetica"/>
          <w:sz w:val="24"/>
          <w:szCs w:val="24"/>
          <w:lang w:eastAsia="pl-PL"/>
        </w:rPr>
        <w:t xml:space="preserve"> – 2 pkt</w:t>
      </w:r>
      <w:r w:rsidRPr="003A4AA1">
        <w:rPr>
          <w:rFonts w:ascii="Helvetica" w:eastAsia="Times New Roman" w:hAnsi="Helvetica" w:cs="Helvetica"/>
          <w:sz w:val="24"/>
          <w:szCs w:val="24"/>
          <w:lang w:eastAsia="pl-PL"/>
        </w:rPr>
        <w:t>,</w:t>
      </w:r>
    </w:p>
    <w:p w14:paraId="0E39F2D6" w14:textId="77777777" w:rsidR="009935AA" w:rsidRPr="00F31806" w:rsidRDefault="009935AA" w:rsidP="009935AA">
      <w:pPr>
        <w:pStyle w:val="Akapitzlist"/>
        <w:numPr>
          <w:ilvl w:val="0"/>
          <w:numId w:val="4"/>
        </w:numPr>
        <w:shd w:val="clear" w:color="auto" w:fill="FFFFFF"/>
        <w:spacing w:afterAutospacing="1" w:line="360" w:lineRule="auto"/>
        <w:jc w:val="both"/>
        <w:rPr>
          <w:rFonts w:ascii="Helvetica" w:hAnsi="Helvetica" w:cs="Helvetica"/>
        </w:rPr>
      </w:pPr>
      <w:r>
        <w:rPr>
          <w:rFonts w:ascii="Helvetica" w:eastAsia="Times New Roman" w:hAnsi="Helvetica" w:cs="Helvetica"/>
          <w:sz w:val="24"/>
          <w:szCs w:val="24"/>
          <w:lang w:eastAsia="pl-PL"/>
        </w:rPr>
        <w:t>Kobiety – 2 pkt.</w:t>
      </w:r>
    </w:p>
    <w:p w14:paraId="0FE6D313" w14:textId="34144296" w:rsidR="00584AFE" w:rsidRPr="004C666A" w:rsidRDefault="007E5FE7" w:rsidP="004C666A">
      <w:pPr>
        <w:pStyle w:val="Akapitzlist"/>
        <w:numPr>
          <w:ilvl w:val="0"/>
          <w:numId w:val="4"/>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osoby zamieszkujące </w:t>
      </w:r>
      <w:r w:rsidRPr="007C4B58">
        <w:rPr>
          <w:rFonts w:ascii="Helvetica" w:eastAsia="Times New Roman" w:hAnsi="Helvetica" w:cs="Helvetica"/>
          <w:sz w:val="24"/>
          <w:szCs w:val="24"/>
          <w:lang w:eastAsia="pl-PL"/>
        </w:rPr>
        <w:t xml:space="preserve">miasta </w:t>
      </w:r>
      <w:r w:rsidR="00DF2E20" w:rsidRPr="007C4B58">
        <w:rPr>
          <w:rFonts w:ascii="Helvetica" w:eastAsia="Times New Roman" w:hAnsi="Helvetica" w:cs="Helvetica"/>
          <w:sz w:val="24"/>
          <w:szCs w:val="24"/>
          <w:lang w:eastAsia="pl-PL"/>
        </w:rPr>
        <w:t>średnie</w:t>
      </w:r>
      <w:r w:rsidR="009D78B8" w:rsidRPr="007C4B58">
        <w:rPr>
          <w:rFonts w:ascii="Helvetica" w:eastAsia="Times New Roman" w:hAnsi="Helvetica" w:cs="Helvetica"/>
          <w:sz w:val="24"/>
          <w:szCs w:val="24"/>
          <w:lang w:eastAsia="pl-PL"/>
        </w:rPr>
        <w:t xml:space="preserve"> województwa pomorskiego</w:t>
      </w:r>
      <w:r w:rsidR="00DF2E20" w:rsidRPr="007C4B58">
        <w:rPr>
          <w:rFonts w:ascii="Helvetica" w:eastAsia="Times New Roman" w:hAnsi="Helvetica" w:cs="Helvetica"/>
          <w:sz w:val="24"/>
          <w:szCs w:val="24"/>
          <w:lang w:eastAsia="pl-PL"/>
        </w:rPr>
        <w:t xml:space="preserve">, w tym </w:t>
      </w:r>
      <w:r w:rsidRPr="003A4AA1">
        <w:rPr>
          <w:rFonts w:ascii="Helvetica" w:eastAsia="Times New Roman" w:hAnsi="Helvetica" w:cs="Helvetica"/>
          <w:sz w:val="24"/>
          <w:szCs w:val="24"/>
          <w:lang w:eastAsia="pl-PL"/>
        </w:rPr>
        <w:t>tracące funkcje społeczno-gospodarcze, tj.</w:t>
      </w:r>
      <w:r w:rsidR="004C666A" w:rsidRPr="004C666A">
        <w:t xml:space="preserve"> </w:t>
      </w:r>
      <w:r w:rsidR="004C666A" w:rsidRPr="004C666A">
        <w:rPr>
          <w:rFonts w:ascii="Helvetica" w:eastAsia="Times New Roman" w:hAnsi="Helvetica" w:cs="Helvetica"/>
          <w:sz w:val="24"/>
          <w:szCs w:val="24"/>
          <w:lang w:eastAsia="pl-PL"/>
        </w:rPr>
        <w:t>Bytów, Malbork,</w:t>
      </w:r>
      <w:r w:rsidR="004C666A">
        <w:rPr>
          <w:rFonts w:ascii="Helvetica" w:eastAsia="Times New Roman" w:hAnsi="Helvetica" w:cs="Helvetica"/>
          <w:sz w:val="24"/>
          <w:szCs w:val="24"/>
          <w:lang w:eastAsia="pl-PL"/>
        </w:rPr>
        <w:t xml:space="preserve"> </w:t>
      </w:r>
      <w:r w:rsidR="004C666A" w:rsidRPr="004C666A">
        <w:rPr>
          <w:rFonts w:ascii="Helvetica" w:eastAsia="Times New Roman" w:hAnsi="Helvetica" w:cs="Helvetica"/>
          <w:sz w:val="24"/>
          <w:szCs w:val="24"/>
          <w:lang w:eastAsia="pl-PL"/>
        </w:rPr>
        <w:t>Słupsk, Chojnice, Wejherowo, Redę, Rumię, Kościerzynę, Tczew, Starogard Gd.</w:t>
      </w:r>
      <w:r w:rsidR="00F31806">
        <w:rPr>
          <w:rFonts w:ascii="Helvetica" w:eastAsia="Times New Roman" w:hAnsi="Helvetica" w:cs="Helvetica"/>
          <w:sz w:val="24"/>
          <w:szCs w:val="24"/>
          <w:lang w:eastAsia="pl-PL"/>
        </w:rPr>
        <w:t xml:space="preserve"> – 1 pkt</w:t>
      </w:r>
      <w:r w:rsidRPr="004C666A">
        <w:rPr>
          <w:rFonts w:ascii="Helvetica" w:eastAsia="Times New Roman" w:hAnsi="Helvetica" w:cs="Helvetica"/>
          <w:sz w:val="24"/>
          <w:szCs w:val="24"/>
          <w:lang w:eastAsia="pl-PL"/>
        </w:rPr>
        <w:t>,</w:t>
      </w:r>
    </w:p>
    <w:p w14:paraId="13985FAE" w14:textId="46930C91" w:rsidR="00F31806" w:rsidRPr="00EC23E7" w:rsidRDefault="007E5FE7" w:rsidP="0030119F">
      <w:pPr>
        <w:pStyle w:val="Akapitzlist"/>
        <w:numPr>
          <w:ilvl w:val="0"/>
          <w:numId w:val="4"/>
        </w:numPr>
        <w:shd w:val="clear" w:color="auto" w:fill="FFFFFF"/>
        <w:spacing w:afterAutospacing="1" w:line="360" w:lineRule="auto"/>
        <w:jc w:val="both"/>
        <w:rPr>
          <w:rFonts w:ascii="Helvetica" w:hAnsi="Helvetica" w:cs="Helvetica"/>
        </w:rPr>
      </w:pPr>
      <w:r w:rsidRPr="00EC23E7">
        <w:rPr>
          <w:rFonts w:ascii="Helvetica" w:eastAsia="Times New Roman" w:hAnsi="Helvetica" w:cs="Helvetica"/>
          <w:sz w:val="24"/>
          <w:szCs w:val="24"/>
          <w:lang w:eastAsia="pl-PL"/>
        </w:rPr>
        <w:t>osoby będące byłym uczestnikiem projektów realizowanych w ramach celu tematycznego 9 Regionalnego Programu Operacyjnego Województwa Pomorskiego na lata 2014-2020 z zakresu włączenia</w:t>
      </w:r>
      <w:r w:rsidRPr="00EC23E7">
        <w:rPr>
          <w:rFonts w:ascii="Helvetica" w:eastAsia="Times New Roman" w:hAnsi="Helvetica" w:cs="Helvetica"/>
          <w:spacing w:val="13"/>
          <w:sz w:val="24"/>
          <w:szCs w:val="24"/>
          <w:lang w:eastAsia="pl-PL"/>
        </w:rPr>
        <w:t xml:space="preserve"> </w:t>
      </w:r>
      <w:r w:rsidRPr="00EC23E7">
        <w:rPr>
          <w:rFonts w:ascii="Helvetica" w:eastAsia="Times New Roman" w:hAnsi="Helvetica" w:cs="Helvetica"/>
          <w:sz w:val="24"/>
          <w:szCs w:val="24"/>
          <w:lang w:eastAsia="pl-PL"/>
        </w:rPr>
        <w:t>społecznego</w:t>
      </w:r>
      <w:r w:rsidR="00F31806" w:rsidRPr="00EC23E7">
        <w:rPr>
          <w:rFonts w:ascii="Helvetica" w:eastAsia="Times New Roman" w:hAnsi="Helvetica" w:cs="Helvetica"/>
          <w:sz w:val="24"/>
          <w:szCs w:val="24"/>
          <w:lang w:eastAsia="pl-PL"/>
        </w:rPr>
        <w:t xml:space="preserve"> </w:t>
      </w:r>
      <w:r w:rsidR="0030119F" w:rsidRPr="00EC23E7">
        <w:rPr>
          <w:rFonts w:ascii="Helvetica" w:eastAsia="Times New Roman" w:hAnsi="Helvetica" w:cs="Helvetica"/>
          <w:sz w:val="24"/>
          <w:szCs w:val="24"/>
          <w:lang w:eastAsia="pl-PL"/>
        </w:rPr>
        <w:t xml:space="preserve"> (cel tematyczny nr 9 w ramach RPO WP, to projekty realizowane w ramach Osi Priorytetowej nr: 6 Integracja (Działanie 6.1-6.3), 8 Konwersja (Działanie 8.1),</w:t>
      </w:r>
      <w:r w:rsidR="00EC23E7">
        <w:rPr>
          <w:rFonts w:ascii="Helvetica" w:eastAsia="Times New Roman" w:hAnsi="Helvetica" w:cs="Helvetica"/>
          <w:sz w:val="24"/>
          <w:szCs w:val="24"/>
          <w:lang w:eastAsia="pl-PL"/>
        </w:rPr>
        <w:t xml:space="preserve"> </w:t>
      </w:r>
      <w:r w:rsidR="00F31806" w:rsidRPr="00EC23E7">
        <w:rPr>
          <w:rFonts w:ascii="Helvetica" w:eastAsia="Times New Roman" w:hAnsi="Helvetica" w:cs="Helvetica"/>
          <w:sz w:val="24"/>
          <w:szCs w:val="24"/>
          <w:lang w:eastAsia="pl-PL"/>
        </w:rPr>
        <w:t>– 2 pkt.</w:t>
      </w:r>
    </w:p>
    <w:p w14:paraId="2D49DC54" w14:textId="74B60D1B" w:rsidR="00F31806" w:rsidRPr="003A4AA1" w:rsidRDefault="00F31806" w:rsidP="00032C09">
      <w:pPr>
        <w:pStyle w:val="Akapitzlist"/>
        <w:numPr>
          <w:ilvl w:val="0"/>
          <w:numId w:val="4"/>
        </w:numPr>
        <w:shd w:val="clear" w:color="auto" w:fill="FFFFFF"/>
        <w:spacing w:afterAutospacing="1" w:line="360" w:lineRule="auto"/>
        <w:jc w:val="both"/>
        <w:rPr>
          <w:rFonts w:ascii="Helvetica" w:hAnsi="Helvetica" w:cs="Helvetica"/>
        </w:rPr>
      </w:pPr>
      <w:r>
        <w:rPr>
          <w:rFonts w:ascii="Helvetica" w:eastAsia="Times New Roman" w:hAnsi="Helvetica" w:cs="Helvetica"/>
          <w:sz w:val="24"/>
          <w:szCs w:val="24"/>
          <w:lang w:eastAsia="pl-PL"/>
        </w:rPr>
        <w:t xml:space="preserve">osoby zamieszkujące </w:t>
      </w:r>
      <w:r w:rsidR="00032C09">
        <w:rPr>
          <w:rFonts w:ascii="Helvetica" w:eastAsia="Times New Roman" w:hAnsi="Helvetica" w:cs="Helvetica"/>
          <w:sz w:val="24"/>
          <w:szCs w:val="24"/>
          <w:lang w:eastAsia="pl-PL"/>
        </w:rPr>
        <w:t>obszary jednego z powiatów:</w:t>
      </w:r>
      <w:r>
        <w:rPr>
          <w:rFonts w:ascii="Helvetica" w:eastAsia="Times New Roman" w:hAnsi="Helvetica" w:cs="Helvetica"/>
          <w:sz w:val="24"/>
          <w:szCs w:val="24"/>
          <w:lang w:eastAsia="pl-PL"/>
        </w:rPr>
        <w:t xml:space="preserve"> </w:t>
      </w:r>
      <w:r w:rsidR="00032C09" w:rsidRPr="00032C09">
        <w:rPr>
          <w:rFonts w:ascii="Helvetica" w:eastAsia="Times New Roman" w:hAnsi="Helvetica" w:cs="Helvetica"/>
          <w:sz w:val="24"/>
          <w:szCs w:val="24"/>
          <w:lang w:eastAsia="pl-PL"/>
        </w:rPr>
        <w:t>nowodworskiego, malborskiego, człuchowskiego, sztumskiego, bytowskiego, chojnickiego, wejherowskiego, kościerskiego, tczewskiego i starogardzkiego</w:t>
      </w:r>
      <w:r w:rsidR="00032C09">
        <w:rPr>
          <w:rFonts w:ascii="Helvetica" w:eastAsia="Times New Roman" w:hAnsi="Helvetica" w:cs="Helvetica"/>
          <w:sz w:val="24"/>
          <w:szCs w:val="24"/>
          <w:lang w:eastAsia="pl-PL"/>
        </w:rPr>
        <w:t xml:space="preserve"> – 1 pkt.</w:t>
      </w:r>
    </w:p>
    <w:p w14:paraId="14016597" w14:textId="2FA44A10" w:rsidR="00584AFE" w:rsidRPr="00032C09" w:rsidRDefault="007E5FE7" w:rsidP="00032C09">
      <w:pPr>
        <w:pStyle w:val="Akapitzlist"/>
        <w:numPr>
          <w:ilvl w:val="0"/>
          <w:numId w:val="9"/>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Beneficjent zobowiązany jest dołożyć wszelkich starań, by w grupie uczestników znalazło się 5</w:t>
      </w:r>
      <w:r w:rsidR="004C666A">
        <w:rPr>
          <w:rFonts w:ascii="Helvetica" w:eastAsia="Times New Roman" w:hAnsi="Helvetica" w:cs="Helvetica"/>
          <w:sz w:val="24"/>
          <w:szCs w:val="24"/>
          <w:lang w:eastAsia="pl-PL"/>
        </w:rPr>
        <w:t>4</w:t>
      </w:r>
      <w:r w:rsidRPr="003A4AA1">
        <w:rPr>
          <w:rFonts w:ascii="Helvetica" w:eastAsia="Times New Roman" w:hAnsi="Helvetica" w:cs="Helvetica"/>
          <w:sz w:val="24"/>
          <w:szCs w:val="24"/>
          <w:lang w:eastAsia="pl-PL"/>
        </w:rPr>
        <w:t xml:space="preserve"> osób, w tym </w:t>
      </w:r>
      <w:r w:rsidR="004C666A">
        <w:rPr>
          <w:rFonts w:ascii="Helvetica" w:eastAsia="Times New Roman" w:hAnsi="Helvetica" w:cs="Helvetica"/>
          <w:sz w:val="24"/>
          <w:szCs w:val="24"/>
          <w:lang w:eastAsia="pl-PL"/>
        </w:rPr>
        <w:t>33</w:t>
      </w:r>
      <w:r w:rsidRPr="003A4AA1">
        <w:rPr>
          <w:rFonts w:ascii="Helvetica" w:eastAsia="Times New Roman" w:hAnsi="Helvetica" w:cs="Helvetica"/>
          <w:sz w:val="24"/>
          <w:szCs w:val="24"/>
          <w:lang w:eastAsia="pl-PL"/>
        </w:rPr>
        <w:t xml:space="preserve"> kobiet i </w:t>
      </w:r>
      <w:r w:rsidR="004C666A">
        <w:rPr>
          <w:rFonts w:ascii="Helvetica" w:eastAsia="Times New Roman" w:hAnsi="Helvetica" w:cs="Helvetica"/>
          <w:sz w:val="24"/>
          <w:szCs w:val="24"/>
          <w:lang w:eastAsia="pl-PL"/>
        </w:rPr>
        <w:t>2</w:t>
      </w:r>
      <w:r w:rsidRPr="003A4AA1">
        <w:rPr>
          <w:rFonts w:ascii="Helvetica" w:eastAsia="Times New Roman" w:hAnsi="Helvetica" w:cs="Helvetica"/>
          <w:sz w:val="24"/>
          <w:szCs w:val="24"/>
          <w:lang w:eastAsia="pl-PL"/>
        </w:rPr>
        <w:t xml:space="preserve">1 mężczyzn  w wieku poniżej 30 roku życia, z czego minimum </w:t>
      </w:r>
      <w:r w:rsidR="004C666A">
        <w:rPr>
          <w:rFonts w:ascii="Helvetica" w:eastAsia="Times New Roman" w:hAnsi="Helvetica" w:cs="Helvetica"/>
          <w:sz w:val="24"/>
          <w:szCs w:val="24"/>
          <w:lang w:eastAsia="pl-PL"/>
        </w:rPr>
        <w:t>31,5</w:t>
      </w:r>
      <w:r w:rsidRPr="003A4AA1">
        <w:rPr>
          <w:rFonts w:ascii="Helvetica" w:eastAsia="Times New Roman" w:hAnsi="Helvetica" w:cs="Helvetica"/>
          <w:sz w:val="24"/>
          <w:szCs w:val="24"/>
          <w:lang w:eastAsia="pl-PL"/>
        </w:rPr>
        <w:t>% osób (1</w:t>
      </w:r>
      <w:r w:rsidR="004C666A">
        <w:rPr>
          <w:rFonts w:ascii="Helvetica" w:eastAsia="Times New Roman" w:hAnsi="Helvetica" w:cs="Helvetica"/>
          <w:sz w:val="24"/>
          <w:szCs w:val="24"/>
          <w:lang w:eastAsia="pl-PL"/>
        </w:rPr>
        <w:t>7</w:t>
      </w:r>
      <w:r w:rsidRPr="003A4AA1">
        <w:rPr>
          <w:rFonts w:ascii="Helvetica" w:eastAsia="Times New Roman" w:hAnsi="Helvetica" w:cs="Helvetica"/>
          <w:sz w:val="24"/>
          <w:szCs w:val="24"/>
          <w:lang w:eastAsia="pl-PL"/>
        </w:rPr>
        <w:t xml:space="preserve"> osób) będzie pochodzić z miasta tracących funkcje gospodarcze –</w:t>
      </w:r>
      <w:r w:rsidR="004C666A" w:rsidRPr="004C666A">
        <w:rPr>
          <w:rFonts w:ascii="Helvetica" w:eastAsia="Times New Roman" w:hAnsi="Helvetica" w:cs="Helvetica"/>
          <w:sz w:val="24"/>
          <w:szCs w:val="24"/>
          <w:lang w:eastAsia="pl-PL"/>
        </w:rPr>
        <w:t>Bytów, Malbork,</w:t>
      </w:r>
      <w:r w:rsidR="004C666A">
        <w:rPr>
          <w:rFonts w:ascii="Helvetica" w:eastAsia="Times New Roman" w:hAnsi="Helvetica" w:cs="Helvetica"/>
          <w:sz w:val="24"/>
          <w:szCs w:val="24"/>
          <w:lang w:eastAsia="pl-PL"/>
        </w:rPr>
        <w:t xml:space="preserve"> </w:t>
      </w:r>
      <w:r w:rsidR="004C666A" w:rsidRPr="004C666A">
        <w:rPr>
          <w:rFonts w:ascii="Helvetica" w:eastAsia="Times New Roman" w:hAnsi="Helvetica" w:cs="Helvetica"/>
          <w:sz w:val="24"/>
          <w:szCs w:val="24"/>
          <w:lang w:eastAsia="pl-PL"/>
        </w:rPr>
        <w:t>Słupsk, Chojnice, Wejherowo, Redę, Rumię, Kościerzynę, Tczew, Starogard Gd.</w:t>
      </w:r>
      <w:r w:rsidR="00032C09">
        <w:rPr>
          <w:rFonts w:ascii="Helvetica" w:eastAsia="Times New Roman" w:hAnsi="Helvetica" w:cs="Helvetica"/>
          <w:sz w:val="24"/>
          <w:szCs w:val="24"/>
          <w:lang w:eastAsia="pl-PL"/>
        </w:rPr>
        <w:t xml:space="preserve"> a </w:t>
      </w:r>
      <w:r w:rsidR="00032C09" w:rsidRPr="00032C09">
        <w:rPr>
          <w:rFonts w:ascii="Helvetica" w:eastAsia="Times New Roman" w:hAnsi="Helvetica" w:cs="Helvetica"/>
          <w:sz w:val="24"/>
          <w:szCs w:val="24"/>
          <w:lang w:eastAsia="pl-PL"/>
        </w:rPr>
        <w:t>spośród których 9 (16,7%)</w:t>
      </w:r>
      <w:r w:rsidR="00032C09">
        <w:rPr>
          <w:rFonts w:ascii="Helvetica" w:eastAsia="Times New Roman" w:hAnsi="Helvetica" w:cs="Helvetica"/>
          <w:sz w:val="24"/>
          <w:szCs w:val="24"/>
          <w:lang w:eastAsia="pl-PL"/>
        </w:rPr>
        <w:t xml:space="preserve"> będzie posiadało niskie kwalifikacje</w:t>
      </w:r>
      <w:r w:rsidR="00032C09" w:rsidRPr="00032C09">
        <w:rPr>
          <w:rFonts w:ascii="Helvetica" w:eastAsia="Times New Roman" w:hAnsi="Helvetica" w:cs="Helvetica"/>
          <w:sz w:val="24"/>
          <w:szCs w:val="24"/>
          <w:lang w:eastAsia="pl-PL"/>
        </w:rPr>
        <w:t xml:space="preserve"> i/lub będzie os. z</w:t>
      </w:r>
      <w:r w:rsidR="00032C09">
        <w:rPr>
          <w:rFonts w:ascii="Helvetica" w:eastAsia="Times New Roman" w:hAnsi="Helvetica" w:cs="Helvetica"/>
          <w:sz w:val="24"/>
          <w:szCs w:val="24"/>
          <w:lang w:eastAsia="pl-PL"/>
        </w:rPr>
        <w:t xml:space="preserve"> </w:t>
      </w:r>
      <w:r w:rsidR="00032C09" w:rsidRPr="00032C09">
        <w:rPr>
          <w:rFonts w:ascii="Helvetica" w:eastAsia="Times New Roman" w:hAnsi="Helvetica" w:cs="Helvetica"/>
          <w:sz w:val="24"/>
          <w:szCs w:val="24"/>
          <w:lang w:eastAsia="pl-PL"/>
        </w:rPr>
        <w:t>niepełnosprawnościami.</w:t>
      </w:r>
    </w:p>
    <w:p w14:paraId="14A31718" w14:textId="77777777" w:rsidR="00584AFE" w:rsidRPr="003A4AA1" w:rsidRDefault="007E5FE7">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Komisja Rekrutacyjna po ocenie dokumentów aplikacyjnych (zawierających kryteria formalne oraz kryteria punktowe) dokona wyboru Uczestnika Projektu na listę główną i rezerwową.</w:t>
      </w:r>
    </w:p>
    <w:p w14:paraId="4FB9A0E6" w14:textId="02EA4703" w:rsidR="00584AFE" w:rsidRPr="003A4AA1" w:rsidRDefault="007E5FE7" w:rsidP="00032C09">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W przypadku uzyskania tej samej liczby punktów przez Uczestników </w:t>
      </w:r>
      <w:r w:rsidR="00032C09">
        <w:rPr>
          <w:rFonts w:ascii="Helvetica" w:eastAsia="Times New Roman" w:hAnsi="Helvetica" w:cs="Helvetica"/>
          <w:sz w:val="24"/>
          <w:szCs w:val="24"/>
          <w:lang w:eastAsia="pl-PL"/>
        </w:rPr>
        <w:t>Projektu o miejscu na liście decyduje</w:t>
      </w:r>
      <w:r w:rsidR="00032C09" w:rsidRPr="00032C09">
        <w:rPr>
          <w:rFonts w:ascii="Helvetica" w:eastAsia="Times New Roman" w:hAnsi="Helvetica" w:cs="Helvetica"/>
          <w:sz w:val="24"/>
          <w:szCs w:val="24"/>
          <w:lang w:eastAsia="pl-PL"/>
        </w:rPr>
        <w:t xml:space="preserve"> kolejność zgłoszeń</w:t>
      </w:r>
      <w:r w:rsidR="00032C09">
        <w:rPr>
          <w:rFonts w:ascii="Helvetica" w:eastAsia="Times New Roman" w:hAnsi="Helvetica" w:cs="Helvetica"/>
          <w:sz w:val="24"/>
          <w:szCs w:val="24"/>
          <w:lang w:eastAsia="pl-PL"/>
        </w:rPr>
        <w:t>.</w:t>
      </w:r>
    </w:p>
    <w:p w14:paraId="1F5E85B4" w14:textId="1DFC85BA" w:rsidR="00584AFE" w:rsidRPr="003A4AA1" w:rsidRDefault="007E5FE7">
      <w:pPr>
        <w:pStyle w:val="Akapitzlist"/>
        <w:numPr>
          <w:ilvl w:val="0"/>
          <w:numId w:val="9"/>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Udział osób z listy rezerwowej w projekcie</w:t>
      </w:r>
      <w:r w:rsidR="00032C09">
        <w:rPr>
          <w:rFonts w:ascii="Helvetica" w:eastAsia="Times New Roman" w:hAnsi="Helvetica" w:cs="Helvetica"/>
          <w:sz w:val="24"/>
          <w:szCs w:val="24"/>
          <w:lang w:eastAsia="pl-PL"/>
        </w:rPr>
        <w:t xml:space="preserve"> co do zasady będzie możliwy do marca 2021</w:t>
      </w:r>
      <w:r w:rsidRPr="004C666A">
        <w:rPr>
          <w:rFonts w:ascii="Helvetica" w:eastAsia="Times New Roman" w:hAnsi="Helvetica" w:cs="Helvetica"/>
          <w:color w:val="FF0000"/>
          <w:sz w:val="24"/>
          <w:szCs w:val="24"/>
          <w:lang w:eastAsia="pl-PL"/>
        </w:rPr>
        <w:t xml:space="preserve"> </w:t>
      </w:r>
      <w:r w:rsidR="00032C09">
        <w:rPr>
          <w:rFonts w:ascii="Helvetica" w:eastAsia="Times New Roman" w:hAnsi="Helvetica" w:cs="Helvetica"/>
          <w:sz w:val="24"/>
          <w:szCs w:val="24"/>
          <w:lang w:eastAsia="pl-PL"/>
        </w:rPr>
        <w:t xml:space="preserve">r. </w:t>
      </w:r>
      <w:r w:rsidRPr="003A4AA1">
        <w:rPr>
          <w:rFonts w:ascii="Helvetica" w:eastAsia="Times New Roman" w:hAnsi="Helvetica" w:cs="Helvetica"/>
          <w:sz w:val="24"/>
          <w:szCs w:val="24"/>
          <w:lang w:eastAsia="pl-PL"/>
        </w:rPr>
        <w:t>Rekrutacja uzupełniająca zostanie uruchomiona po wyczerpaniu listy rezerwowej. Kandydaci zakwalifikowani do udziału w Projekcie zobowiązani są do podpisania z Beneficjentem Umowy uczestnictwa w Projekcie.</w:t>
      </w:r>
    </w:p>
    <w:p w14:paraId="083BFE52" w14:textId="77777777" w:rsidR="00584AFE" w:rsidRPr="003A4AA1" w:rsidRDefault="007E5FE7">
      <w:pPr>
        <w:pStyle w:val="Akapitzlist"/>
        <w:numPr>
          <w:ilvl w:val="0"/>
          <w:numId w:val="9"/>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lastRenderedPageBreak/>
        <w:t>Kandydaci, którzy z powodu wyczerpania limitu miejsc nie zakwalifikowali się do udziału w Projekcie, zostaną umieszczeni na liście rezerwowej.</w:t>
      </w:r>
    </w:p>
    <w:p w14:paraId="00983E8C" w14:textId="77777777" w:rsidR="00584AFE" w:rsidRPr="003A4AA1" w:rsidRDefault="007E5FE7">
      <w:pPr>
        <w:pStyle w:val="Akapitzlist"/>
        <w:numPr>
          <w:ilvl w:val="0"/>
          <w:numId w:val="9"/>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 xml:space="preserve">Kandydaci z listy rezerwowej będą kwalifikowani do udziału w projekcie w przypadku rezygnacji Uczestników Projektu. </w:t>
      </w:r>
    </w:p>
    <w:p w14:paraId="6BA44185" w14:textId="77777777" w:rsidR="00584AFE" w:rsidRPr="003A4AA1" w:rsidRDefault="007E5FE7">
      <w:pPr>
        <w:pStyle w:val="Akapitzlist"/>
        <w:numPr>
          <w:ilvl w:val="0"/>
          <w:numId w:val="9"/>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Warunkiem kwalifikowalności uczestnika projektu jest: </w:t>
      </w:r>
    </w:p>
    <w:p w14:paraId="17728228" w14:textId="77777777" w:rsidR="00584AFE" w:rsidRPr="003A4AA1" w:rsidRDefault="007E5FE7">
      <w:pPr>
        <w:pStyle w:val="Akapitzlist"/>
        <w:numPr>
          <w:ilvl w:val="0"/>
          <w:numId w:val="11"/>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spełnienie przez niego kryteriów kwalifikowalności uprawniających do udziału w projekcie, co jest potwierdzone właściwym dokumentem, tj. oświadczeniem lub zaświadczeniem, w zależności od kryterium uprawniającego daną osobę do udziału w projekcie, z zastrzeżeniem, </w:t>
      </w:r>
    </w:p>
    <w:p w14:paraId="1EF7FAB2" w14:textId="36A43FAE" w:rsidR="00584AFE" w:rsidRPr="003A4AA1" w:rsidRDefault="007E5FE7">
      <w:pPr>
        <w:pStyle w:val="Akapitzlist"/>
        <w:numPr>
          <w:ilvl w:val="0"/>
          <w:numId w:val="11"/>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uzyskania danych potrzebnych do monitorowania wskaźników kluczowych oraz przeprowadzenia ewaluacji oraz zobowiązanie osoby fizycznej do przekazania informacji na temat jej sytuacji po opuszczeniu projektu. </w:t>
      </w:r>
    </w:p>
    <w:p w14:paraId="2A59410D" w14:textId="77777777" w:rsidR="00584AFE" w:rsidRPr="003A4AA1" w:rsidRDefault="007E5FE7">
      <w:pPr>
        <w:pStyle w:val="Akapitzlist"/>
        <w:numPr>
          <w:ilvl w:val="0"/>
          <w:numId w:val="9"/>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Decyzję o kwalifikowaniu do udziału w Projekcie Kandydata z listy rezerwowej do projektu podejmuje Komisja Rekrutacyjna.</w:t>
      </w:r>
    </w:p>
    <w:p w14:paraId="1705DE7F" w14:textId="72DE823B" w:rsidR="004C666A" w:rsidRPr="001A2F29" w:rsidRDefault="007E5FE7" w:rsidP="001A2F29">
      <w:pPr>
        <w:pStyle w:val="Akapitzlist"/>
        <w:numPr>
          <w:ilvl w:val="0"/>
          <w:numId w:val="9"/>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Wszyscy Kandydaci biorący udział w rekrutacji zostaną poinformowani o jej wynikach telefonicznie/mailowo/osobiście.</w:t>
      </w:r>
    </w:p>
    <w:p w14:paraId="6D15AEA7"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8</w:t>
      </w:r>
    </w:p>
    <w:p w14:paraId="73DA2484"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Zasady uczestnictwa i organizacja usług</w:t>
      </w:r>
    </w:p>
    <w:p w14:paraId="12B7D2DE" w14:textId="59C7C20C" w:rsidR="00584AFE" w:rsidRPr="003A4AA1" w:rsidRDefault="007E5FE7">
      <w:pPr>
        <w:pStyle w:val="Akapitzlist"/>
        <w:numPr>
          <w:ilvl w:val="0"/>
          <w:numId w:val="12"/>
        </w:numPr>
        <w:shd w:val="clear" w:color="auto" w:fill="FFFFFF"/>
        <w:spacing w:beforeAutospacing="1" w:after="0" w:line="360" w:lineRule="auto"/>
        <w:jc w:val="both"/>
        <w:rPr>
          <w:rFonts w:ascii="Helvetica" w:hAnsi="Helvetica" w:cs="Helvetica"/>
        </w:rPr>
      </w:pPr>
      <w:r w:rsidRPr="003A4AA1">
        <w:rPr>
          <w:rFonts w:ascii="Helvetica" w:eastAsia="Times New Roman" w:hAnsi="Helvetica" w:cs="Helvetica"/>
          <w:sz w:val="24"/>
          <w:szCs w:val="24"/>
          <w:lang w:eastAsia="pl-PL"/>
        </w:rPr>
        <w:t>Szkolenia/kursy zlecone będą w formie konkurencyjnej firmom posiadającym odpowiednie uprawnienia. Szkolenia zlecone będą realizowane przez podmioty z doświadczeniem min. 2 kursy kwalifikacyjne (jeżeli dotyczy) w dziedzinie zgo</w:t>
      </w:r>
      <w:r w:rsidR="003A4AA1">
        <w:rPr>
          <w:rFonts w:ascii="Helvetica" w:eastAsia="Times New Roman" w:hAnsi="Helvetica" w:cs="Helvetica"/>
          <w:sz w:val="24"/>
          <w:szCs w:val="24"/>
          <w:lang w:eastAsia="pl-PL"/>
        </w:rPr>
        <w:t>dnej z przedmiotem zamówienia w </w:t>
      </w:r>
      <w:r w:rsidRPr="003A4AA1">
        <w:rPr>
          <w:rFonts w:ascii="Helvetica" w:eastAsia="Times New Roman" w:hAnsi="Helvetica" w:cs="Helvetica"/>
          <w:sz w:val="24"/>
          <w:szCs w:val="24"/>
          <w:lang w:eastAsia="pl-PL"/>
        </w:rPr>
        <w:t>ciągu trzech lat przed złożeniem oferty lub minimum 2 kursy kompetencyjne (jeżeli dotyczy) w takiej dziedzinie albo min</w:t>
      </w:r>
      <w:r w:rsidR="003A4AA1">
        <w:rPr>
          <w:rFonts w:ascii="Helvetica" w:eastAsia="Times New Roman" w:hAnsi="Helvetica" w:cs="Helvetica"/>
          <w:sz w:val="24"/>
          <w:szCs w:val="24"/>
          <w:lang w:eastAsia="pl-PL"/>
        </w:rPr>
        <w:t>imum 2-krotność przewidzianej w </w:t>
      </w:r>
      <w:r w:rsidRPr="003A4AA1">
        <w:rPr>
          <w:rFonts w:ascii="Helvetica" w:eastAsia="Times New Roman" w:hAnsi="Helvetica" w:cs="Helvetica"/>
          <w:sz w:val="24"/>
          <w:szCs w:val="24"/>
          <w:lang w:eastAsia="pl-PL"/>
        </w:rPr>
        <w:t xml:space="preserve">kursie kompetencyjnym liczby godzin szkolenia, posiadające wpis do Rejestru Instytucji Szkoleniowych i legitymujące się kadrą z min. 2 letnim doświadczeniem szkoleniowym. </w:t>
      </w:r>
    </w:p>
    <w:p w14:paraId="31214C51" w14:textId="77777777" w:rsidR="00584AFE" w:rsidRPr="003A4AA1" w:rsidRDefault="007E5FE7">
      <w:pPr>
        <w:pStyle w:val="Akapitzlist"/>
        <w:numPr>
          <w:ilvl w:val="0"/>
          <w:numId w:val="12"/>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Instytucja realizująca szkolenia zapewni: salę, trenera, materiały szkoleniowe i wyżywienie.</w:t>
      </w:r>
    </w:p>
    <w:p w14:paraId="657985B5" w14:textId="77777777" w:rsidR="00584AFE" w:rsidRPr="007C4B58" w:rsidRDefault="00701E7D" w:rsidP="00701E7D">
      <w:pPr>
        <w:pStyle w:val="Akapitzlist"/>
        <w:numPr>
          <w:ilvl w:val="0"/>
          <w:numId w:val="12"/>
        </w:numPr>
        <w:shd w:val="clear" w:color="auto" w:fill="FFFFFF"/>
        <w:spacing w:after="0" w:line="360" w:lineRule="auto"/>
        <w:jc w:val="both"/>
        <w:rPr>
          <w:rFonts w:ascii="Helvetica" w:hAnsi="Helvetica" w:cs="Helvetica"/>
        </w:rPr>
      </w:pPr>
      <w:r w:rsidRPr="00434475">
        <w:rPr>
          <w:rFonts w:ascii="Helvetica" w:eastAsia="Times New Roman" w:hAnsi="Helvetica" w:cs="Helvetica"/>
          <w:sz w:val="24"/>
          <w:szCs w:val="24"/>
          <w:lang w:eastAsia="pl-PL"/>
        </w:rPr>
        <w:t xml:space="preserve">Wymiar szkolenia na osobę </w:t>
      </w:r>
      <w:r w:rsidR="00434475" w:rsidRPr="00434475">
        <w:rPr>
          <w:rFonts w:ascii="Helvetica" w:eastAsia="Times New Roman" w:hAnsi="Helvetica" w:cs="Helvetica"/>
          <w:sz w:val="24"/>
          <w:szCs w:val="24"/>
          <w:lang w:eastAsia="pl-PL"/>
        </w:rPr>
        <w:t xml:space="preserve">wraz z harmonogramem </w:t>
      </w:r>
      <w:r w:rsidRPr="00434475">
        <w:rPr>
          <w:rFonts w:ascii="Helvetica" w:eastAsia="Times New Roman" w:hAnsi="Helvetica" w:cs="Helvetica"/>
          <w:sz w:val="24"/>
          <w:szCs w:val="24"/>
          <w:lang w:eastAsia="pl-PL"/>
        </w:rPr>
        <w:t xml:space="preserve">szkolenia będzie ustalany </w:t>
      </w:r>
      <w:r w:rsidRPr="007C4B58">
        <w:rPr>
          <w:rFonts w:ascii="Helvetica" w:eastAsia="Times New Roman" w:hAnsi="Helvetica" w:cs="Helvetica"/>
          <w:sz w:val="24"/>
          <w:szCs w:val="24"/>
          <w:lang w:eastAsia="pl-PL"/>
        </w:rPr>
        <w:t>indywidualnie.</w:t>
      </w:r>
    </w:p>
    <w:p w14:paraId="020B5922" w14:textId="5EE42140" w:rsidR="00584AFE" w:rsidRPr="004C666A" w:rsidRDefault="007E5FE7">
      <w:pPr>
        <w:pStyle w:val="Akapitzlist"/>
        <w:numPr>
          <w:ilvl w:val="0"/>
          <w:numId w:val="12"/>
        </w:numPr>
        <w:shd w:val="clear" w:color="auto" w:fill="FFFFFF"/>
        <w:spacing w:after="0" w:line="360" w:lineRule="auto"/>
        <w:jc w:val="both"/>
        <w:rPr>
          <w:rFonts w:ascii="Helvetica" w:eastAsia="Times New Roman" w:hAnsi="Helvetica" w:cs="Helvetica"/>
          <w:color w:val="FF0000"/>
          <w:sz w:val="24"/>
          <w:szCs w:val="24"/>
          <w:lang w:eastAsia="pl-PL"/>
        </w:rPr>
      </w:pPr>
      <w:r w:rsidRPr="007C4B58">
        <w:rPr>
          <w:rFonts w:ascii="Helvetica" w:eastAsia="Times New Roman" w:hAnsi="Helvetica" w:cs="Helvetica"/>
          <w:sz w:val="24"/>
          <w:szCs w:val="24"/>
          <w:lang w:eastAsia="pl-PL"/>
        </w:rPr>
        <w:lastRenderedPageBreak/>
        <w:t xml:space="preserve">Usługi świadczone będą głównie na terenie </w:t>
      </w:r>
      <w:r w:rsidR="004C666A" w:rsidRPr="007C4B58">
        <w:rPr>
          <w:rFonts w:ascii="Helvetica" w:eastAsia="Times New Roman" w:hAnsi="Helvetica" w:cs="Helvetica"/>
          <w:sz w:val="24"/>
          <w:szCs w:val="24"/>
          <w:lang w:eastAsia="pl-PL"/>
        </w:rPr>
        <w:t xml:space="preserve">województwa pomorskiego, w </w:t>
      </w:r>
      <w:r w:rsidRPr="007C4B58">
        <w:rPr>
          <w:rFonts w:ascii="Helvetica" w:eastAsia="Times New Roman" w:hAnsi="Helvetica" w:cs="Helvetica"/>
          <w:sz w:val="24"/>
          <w:szCs w:val="24"/>
          <w:lang w:eastAsia="pl-PL"/>
        </w:rPr>
        <w:t>miejscu z dogodnym dojazdem dla Uczestnika Projektu</w:t>
      </w:r>
      <w:r w:rsidRPr="004C666A">
        <w:rPr>
          <w:rFonts w:ascii="Helvetica" w:eastAsia="Times New Roman" w:hAnsi="Helvetica" w:cs="Helvetica"/>
          <w:color w:val="FF0000"/>
          <w:sz w:val="24"/>
          <w:szCs w:val="24"/>
          <w:lang w:eastAsia="pl-PL"/>
        </w:rPr>
        <w:t>.</w:t>
      </w:r>
    </w:p>
    <w:p w14:paraId="086721CE" w14:textId="77777777" w:rsidR="00584AFE" w:rsidRPr="003A4AA1"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Dokładne miejsce realizacji wsparcia określone będzie i podane Uczestnikowi Projektu na co najmniej 7 dni przed rozpoczęciem planowanej ścieżki wsparcia.</w:t>
      </w:r>
    </w:p>
    <w:p w14:paraId="77889501" w14:textId="77777777" w:rsidR="00584AFE" w:rsidRPr="003A4AA1" w:rsidRDefault="007E5FE7">
      <w:pPr>
        <w:pStyle w:val="Akapitzlist"/>
        <w:numPr>
          <w:ilvl w:val="0"/>
          <w:numId w:val="12"/>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Uczestnicy projektu otrzymują catering. Ponadto w ramach szkoleń zawodowych. Uczestnicy Projektu otrzymają nieodpłatnie materiały szkoleniowe – skrypty, materiały szkoleniowe.</w:t>
      </w:r>
    </w:p>
    <w:p w14:paraId="4DC94EE6" w14:textId="77777777" w:rsidR="00584AFE" w:rsidRPr="003A4AA1"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Uczestnicy Projektu mogą ubiegać się o zwrot kosztów dojazdu z miejsca zamieszkania do miejsca odbywania indywidualnych sesji z doradcą zawodowym, miejsca realizacji szkolenia zawodowego i pośrednictwa pracy.</w:t>
      </w:r>
    </w:p>
    <w:p w14:paraId="3EE4AEBD" w14:textId="77777777" w:rsidR="00584AFE" w:rsidRPr="003A4AA1"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Zwrot kosztów dojazdu odbywać się będzie na podstawie biletu komunikacji publicznej lub innego równoważonego do</w:t>
      </w:r>
      <w:r w:rsidR="003A4AA1">
        <w:rPr>
          <w:rFonts w:ascii="Helvetica" w:eastAsia="Times New Roman" w:hAnsi="Helvetica" w:cs="Helvetica"/>
          <w:sz w:val="24"/>
          <w:szCs w:val="24"/>
          <w:lang w:eastAsia="pl-PL"/>
        </w:rPr>
        <w:t>kumentu oraz listy obecności. W </w:t>
      </w:r>
      <w:r w:rsidRPr="003A4AA1">
        <w:rPr>
          <w:rFonts w:ascii="Helvetica" w:eastAsia="Times New Roman" w:hAnsi="Helvetica" w:cs="Helvetica"/>
          <w:sz w:val="24"/>
          <w:szCs w:val="24"/>
          <w:lang w:eastAsia="pl-PL"/>
        </w:rPr>
        <w:t xml:space="preserve">przypadku biletów długoterminowych, termin ważności biletu musi odpowiadać terminowi trwania szkolenia i będzie rozliczany proporcjonalnie w stosunku do ilości dojazdów na zajęcia w okresie, którego dotyczy. Kwalifikowalne będą wydatki dojazdu własnym samochodem bądź innym samochodem, jeżeli uczestnik projektu posiada umowę użyczenia, do wysokości ceny biletu transportu publicznego na danej trasie po przedstawieniu oświadczenia o wysokości ceny biletu komunikacji publicznej. </w:t>
      </w:r>
    </w:p>
    <w:p w14:paraId="661052B0" w14:textId="77777777" w:rsidR="00584AFE" w:rsidRPr="00434475"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Osobom uczestniczącym w szkoleniach przysługuje stypendium szkoleniowe. Stawka ustalona jest w ujęciu godzinowym odpowiadającym obowiązkowi wypłaty stypendium szkoleniowego w miesięcznej wysokości odpowiadającej 120% zasiłku dla bezrobotnych, o którym mowa w art. 72 ust.1 pkt 1 ustawy o promocji zatrudnienia i instytucjach rynku pracy, jeżeli miesięczny wymiar szkolenia wynosi co najmniej 150 godzin; w przypadku niższego miesięcznego wymiaru godzin szkolenia wysokość stypendium ustala się proporcjonalnie, z tym że stypendium nie może być niższe niż 20% zasiłku o którym mowa w art. 72 ust.1 pkt 1 ustawy o promocji zatrudnienia i instytucjach rynku pracy</w:t>
      </w:r>
      <w:r w:rsidR="003A4AA1">
        <w:rPr>
          <w:rFonts w:ascii="Helvetica" w:eastAsia="Times New Roman" w:hAnsi="Helvetica" w:cs="Helvetica"/>
          <w:sz w:val="24"/>
          <w:szCs w:val="24"/>
          <w:lang w:eastAsia="pl-PL"/>
        </w:rPr>
        <w:t>; maksymalna i kwalifikowalna w </w:t>
      </w:r>
      <w:r w:rsidRPr="003A4AA1">
        <w:rPr>
          <w:rFonts w:ascii="Helvetica" w:eastAsia="Times New Roman" w:hAnsi="Helvetica" w:cs="Helvetica"/>
          <w:sz w:val="24"/>
          <w:szCs w:val="24"/>
          <w:lang w:eastAsia="pl-PL"/>
        </w:rPr>
        <w:t xml:space="preserve">ramach projektu wysokość stypendium szkoleniowego rozliczanego w danym miesiącu nie może przekroczyć 120 % zasiłku, o którym mowa w art. 72 ust.1 pkt </w:t>
      </w:r>
      <w:r w:rsidRPr="00434475">
        <w:rPr>
          <w:rFonts w:ascii="Helvetica" w:eastAsia="Times New Roman" w:hAnsi="Helvetica" w:cs="Helvetica"/>
          <w:sz w:val="24"/>
          <w:szCs w:val="24"/>
          <w:lang w:eastAsia="pl-PL"/>
        </w:rPr>
        <w:t>1 ustawy o promocji zatrudnienia i instytucjach rynku pracy</w:t>
      </w:r>
    </w:p>
    <w:p w14:paraId="1B411576" w14:textId="77777777" w:rsidR="00584AFE" w:rsidRPr="003A4AA1" w:rsidRDefault="007E5FE7">
      <w:pPr>
        <w:pStyle w:val="Akapitzlist"/>
        <w:numPr>
          <w:ilvl w:val="0"/>
          <w:numId w:val="12"/>
        </w:numPr>
        <w:shd w:val="clear" w:color="auto" w:fill="FFFFFF"/>
        <w:spacing w:after="0" w:line="360" w:lineRule="auto"/>
        <w:jc w:val="both"/>
        <w:rPr>
          <w:rFonts w:ascii="Helvetica" w:eastAsia="Times New Roman" w:hAnsi="Helvetica" w:cs="Helvetica"/>
          <w:sz w:val="24"/>
          <w:szCs w:val="24"/>
          <w:lang w:eastAsia="pl-PL"/>
        </w:rPr>
      </w:pPr>
      <w:r w:rsidRPr="00434475">
        <w:rPr>
          <w:rFonts w:ascii="Helvetica" w:eastAsia="Times New Roman" w:hAnsi="Helvetica" w:cs="Helvetica"/>
          <w:sz w:val="24"/>
          <w:szCs w:val="24"/>
          <w:lang w:eastAsia="pl-PL"/>
        </w:rPr>
        <w:lastRenderedPageBreak/>
        <w:t>Uczestnicy Projektu aby uzyskać zaświadczenie o ukończeniu szkolenia zawodowego zobligowani są do przystąpienia do egzaminu</w:t>
      </w:r>
      <w:r w:rsidR="00701E7D" w:rsidRPr="00434475">
        <w:rPr>
          <w:rFonts w:ascii="Helvetica" w:eastAsia="Times New Roman" w:hAnsi="Helvetica" w:cs="Helvetica"/>
          <w:sz w:val="24"/>
          <w:szCs w:val="24"/>
          <w:lang w:eastAsia="pl-PL"/>
        </w:rPr>
        <w:t xml:space="preserve"> końcowego</w:t>
      </w:r>
      <w:r w:rsidRPr="00434475">
        <w:rPr>
          <w:rFonts w:ascii="Helvetica" w:eastAsia="Times New Roman" w:hAnsi="Helvetica" w:cs="Helvetica"/>
          <w:sz w:val="24"/>
          <w:szCs w:val="24"/>
          <w:lang w:eastAsia="pl-PL"/>
        </w:rPr>
        <w:t>.</w:t>
      </w:r>
      <w:r w:rsidRPr="003A4AA1">
        <w:rPr>
          <w:rFonts w:ascii="Helvetica" w:eastAsia="Times New Roman" w:hAnsi="Helvetica" w:cs="Helvetica"/>
          <w:sz w:val="24"/>
          <w:szCs w:val="24"/>
          <w:lang w:eastAsia="pl-PL"/>
        </w:rPr>
        <w:t xml:space="preserve"> Minimalna wymagana frekwencja na szkoleniu zostanie doprecyzowana w umowie z każdym Uczestnikiem Projektu. Minimalny poziom frekwencji to 80% dla szkoleń trwających co najmniej 4 dni (frekwencja liczona w stosunku do godzin, a nie dni szkolenia), zaś dla szkoleń krótszych - frekwencja 100%.</w:t>
      </w:r>
    </w:p>
    <w:p w14:paraId="2AE11C72" w14:textId="77777777" w:rsidR="00584AFE" w:rsidRPr="003A4AA1" w:rsidRDefault="007E5FE7">
      <w:pPr>
        <w:pStyle w:val="Akapitzlist"/>
        <w:numPr>
          <w:ilvl w:val="0"/>
          <w:numId w:val="12"/>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Beneficjent dopuszcza usprawiedliwienie nieobecności Uczestnika Projektu na zajęciach spowodowane chorobą lub ważnymi sytuacjami losowymi. Usprawiedliwienie jest dokonywane na podstawie przedstawionego zwolnienia lekarskiego lub innych dokumentów usprawiedliwiających jego nieobecność ponad poziom określony w § 8 pkt. 10.</w:t>
      </w:r>
    </w:p>
    <w:p w14:paraId="190D0D52" w14:textId="77777777" w:rsidR="00584AFE" w:rsidRPr="003A4AA1" w:rsidRDefault="007E5FE7">
      <w:pPr>
        <w:pStyle w:val="Akapitzlist"/>
        <w:numPr>
          <w:ilvl w:val="0"/>
          <w:numId w:val="12"/>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W przypadku przekroczenia dozwolonego limitu nieobecności, oprócz pisemnego usprawiedliwienia swojej nieobecności, Uczestnik Projektu zobowiązany jest do uzyskania zgody Koordynatora Projektu na kontynuację uczestnictwa w Projekcie.</w:t>
      </w:r>
    </w:p>
    <w:p w14:paraId="24C4B657" w14:textId="2A76B637" w:rsidR="00584AFE" w:rsidRPr="003A4AA1"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Beneficjent zakłada możliwość udziału w stażach dla Uczestników Projektu, którzy nie będą w ramach Projektu zakładać działalności gospodarcz</w:t>
      </w:r>
      <w:r w:rsidRPr="00D54CF2">
        <w:rPr>
          <w:rFonts w:ascii="Helvetica" w:eastAsia="Times New Roman" w:hAnsi="Helvetica" w:cs="Helvetica"/>
          <w:sz w:val="24"/>
          <w:szCs w:val="24"/>
          <w:lang w:eastAsia="pl-PL"/>
        </w:rPr>
        <w:t xml:space="preserve">ej. </w:t>
      </w:r>
      <w:r w:rsidRPr="00983F88">
        <w:rPr>
          <w:rFonts w:ascii="Helvetica" w:eastAsia="Times New Roman" w:hAnsi="Helvetica" w:cs="Helvetica"/>
          <w:sz w:val="24"/>
          <w:szCs w:val="24"/>
          <w:lang w:eastAsia="pl-PL"/>
        </w:rPr>
        <w:t xml:space="preserve">Przyjęto, że spośród </w:t>
      </w:r>
      <w:r w:rsidR="00D54CF2" w:rsidRPr="00983F88">
        <w:rPr>
          <w:rFonts w:ascii="Helvetica" w:eastAsia="Times New Roman" w:hAnsi="Helvetica" w:cs="Helvetica"/>
          <w:sz w:val="24"/>
          <w:szCs w:val="24"/>
          <w:lang w:eastAsia="pl-PL"/>
        </w:rPr>
        <w:t>54</w:t>
      </w:r>
      <w:r w:rsidRPr="00983F88">
        <w:rPr>
          <w:rFonts w:ascii="Helvetica" w:eastAsia="Times New Roman" w:hAnsi="Helvetica" w:cs="Helvetica"/>
          <w:sz w:val="24"/>
          <w:szCs w:val="24"/>
          <w:lang w:eastAsia="pl-PL"/>
        </w:rPr>
        <w:t xml:space="preserve"> UP na staż skierowanych zostanie </w:t>
      </w:r>
      <w:r w:rsidR="00D54CF2" w:rsidRPr="00983F88">
        <w:rPr>
          <w:rFonts w:ascii="Helvetica" w:eastAsia="Times New Roman" w:hAnsi="Helvetica" w:cs="Helvetica"/>
          <w:sz w:val="24"/>
          <w:szCs w:val="24"/>
          <w:lang w:eastAsia="pl-PL"/>
        </w:rPr>
        <w:t>6</w:t>
      </w:r>
      <w:r w:rsidRPr="00983F88">
        <w:rPr>
          <w:rFonts w:ascii="Helvetica" w:eastAsia="Times New Roman" w:hAnsi="Helvetica" w:cs="Helvetica"/>
          <w:sz w:val="24"/>
          <w:szCs w:val="24"/>
          <w:lang w:eastAsia="pl-PL"/>
        </w:rPr>
        <w:t xml:space="preserve"> UP</w:t>
      </w:r>
      <w:r w:rsidR="00D54CF2" w:rsidRPr="00983F88">
        <w:rPr>
          <w:rFonts w:ascii="Helvetica" w:eastAsia="Times New Roman" w:hAnsi="Helvetica" w:cs="Helvetica"/>
          <w:sz w:val="24"/>
          <w:szCs w:val="24"/>
          <w:lang w:eastAsia="pl-PL"/>
        </w:rPr>
        <w:t>, staże będą trwały 3 miesiące</w:t>
      </w:r>
      <w:r w:rsidR="00D54CF2" w:rsidRPr="00D54CF2">
        <w:rPr>
          <w:rFonts w:ascii="Helvetica" w:eastAsia="Times New Roman" w:hAnsi="Helvetica" w:cs="Helvetica"/>
          <w:color w:val="FF0000"/>
          <w:sz w:val="24"/>
          <w:szCs w:val="24"/>
          <w:lang w:eastAsia="pl-PL"/>
        </w:rPr>
        <w:t>.</w:t>
      </w:r>
    </w:p>
    <w:p w14:paraId="2994003F" w14:textId="77777777" w:rsidR="00584AFE" w:rsidRPr="003A4AA1" w:rsidRDefault="007E5FE7">
      <w:pPr>
        <w:pStyle w:val="Akapitzlist"/>
        <w:numPr>
          <w:ilvl w:val="0"/>
          <w:numId w:val="12"/>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Osobom uczestniczącym w stażu przysługuje stypendium stażowe. Stawka ustalona jest w ujęciu godzinowym odpowiadającym obowiązkowi wypłaty stypendium stażowego w miesięcznej wysokości odpowiadającej 120% zasiłku dla bezrobotnych, o którym mowa w art. 72 ust.1 pkt 1 ustawy o promocji zatrudnienia i instytucjach rynku pracy.</w:t>
      </w:r>
    </w:p>
    <w:p w14:paraId="2DDA4628" w14:textId="77777777" w:rsidR="00584AFE" w:rsidRPr="003A4AA1" w:rsidRDefault="007E5FE7">
      <w:pPr>
        <w:pStyle w:val="Akapitzlist"/>
        <w:numPr>
          <w:ilvl w:val="0"/>
          <w:numId w:val="12"/>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Uczestnik projektu zostaje skreślony z listy uczestników Projektu w przypadku:</w:t>
      </w:r>
    </w:p>
    <w:p w14:paraId="29C23B22" w14:textId="77777777" w:rsidR="00584AFE" w:rsidRPr="003A4AA1" w:rsidRDefault="007E5FE7">
      <w:pPr>
        <w:pStyle w:val="Akapitzlist"/>
        <w:numPr>
          <w:ilvl w:val="0"/>
          <w:numId w:val="13"/>
        </w:numPr>
        <w:shd w:val="clear" w:color="auto" w:fill="FFFFFF"/>
        <w:spacing w:beforeAutospacing="1" w:after="0" w:line="360" w:lineRule="auto"/>
        <w:jc w:val="both"/>
        <w:rPr>
          <w:rFonts w:ascii="Helvetica" w:hAnsi="Helvetica" w:cs="Helvetica"/>
        </w:rPr>
      </w:pPr>
      <w:r w:rsidRPr="003A4AA1">
        <w:rPr>
          <w:rFonts w:ascii="Helvetica" w:eastAsia="Times New Roman" w:hAnsi="Helvetica" w:cs="Helvetica"/>
          <w:sz w:val="24"/>
          <w:szCs w:val="24"/>
          <w:lang w:eastAsia="pl-PL"/>
        </w:rPr>
        <w:t>przekroczenia dozwolonego limitu nieobecności, nieusprawiedliwienia oraz nieuzyskania zgody Koordynatora Projektu na kontynuację uczestnictwa w Projekcie,</w:t>
      </w:r>
    </w:p>
    <w:p w14:paraId="1B634F96" w14:textId="77777777" w:rsidR="003A4AA1" w:rsidRPr="0037741A" w:rsidRDefault="007E5FE7" w:rsidP="003A4AA1">
      <w:pPr>
        <w:pStyle w:val="Akapitzlist"/>
        <w:numPr>
          <w:ilvl w:val="0"/>
          <w:numId w:val="13"/>
        </w:numPr>
        <w:shd w:val="clear" w:color="auto" w:fill="FFFFFF"/>
        <w:spacing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złożenia pisemnej rezygnacji z uczestnictwa z Projektu.</w:t>
      </w:r>
    </w:p>
    <w:p w14:paraId="4BF0E4DD"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xml:space="preserve">§ 9 </w:t>
      </w:r>
    </w:p>
    <w:p w14:paraId="7388D50A"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Obowiązki Uczestnika Projektu</w:t>
      </w:r>
    </w:p>
    <w:p w14:paraId="6361C9E8" w14:textId="77777777" w:rsidR="00584AFE" w:rsidRPr="003A4AA1" w:rsidRDefault="00584AFE">
      <w:pPr>
        <w:shd w:val="clear" w:color="auto" w:fill="FFFFFF"/>
        <w:spacing w:after="360" w:line="360" w:lineRule="auto"/>
        <w:contextualSpacing/>
        <w:jc w:val="center"/>
        <w:rPr>
          <w:rFonts w:ascii="Helvetica" w:eastAsia="Times New Roman" w:hAnsi="Helvetica" w:cs="Helvetica"/>
          <w:sz w:val="24"/>
          <w:szCs w:val="24"/>
          <w:lang w:eastAsia="pl-PL"/>
        </w:rPr>
      </w:pPr>
    </w:p>
    <w:p w14:paraId="398BAB10" w14:textId="77777777" w:rsidR="00584AFE" w:rsidRPr="003A4AA1" w:rsidRDefault="007E5FE7">
      <w:p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Uczestnicy Projektu zobowiązują się do:</w:t>
      </w:r>
    </w:p>
    <w:p w14:paraId="3E2E603A"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lastRenderedPageBreak/>
        <w:t>Przestrzegania niniejszego Regulaminu,</w:t>
      </w:r>
    </w:p>
    <w:p w14:paraId="142E5BA1"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Punktualnego, regularnego i aktywnego uczestnictwa we wsparciu organizowanym w ramach Projektu,</w:t>
      </w:r>
    </w:p>
    <w:p w14:paraId="517DD8B3"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Rzetelnego przygotowywania się do zajęć, zgodnie z poleceniami trenerów,</w:t>
      </w:r>
    </w:p>
    <w:p w14:paraId="63EF211E" w14:textId="77777777" w:rsidR="00584AFE" w:rsidRPr="003A4AA1" w:rsidRDefault="007E5FE7">
      <w:pPr>
        <w:pStyle w:val="Akapitzlist"/>
        <w:numPr>
          <w:ilvl w:val="0"/>
          <w:numId w:val="18"/>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Przystąpienie do egzaminów końcowych, odbioru posiłków, materiałów szkoleniowych, zaświadczeń, certyfikatów, oraz potwierdzenia tego faktu podpisem na stosownych listach.</w:t>
      </w:r>
    </w:p>
    <w:p w14:paraId="67D670C9"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Przynoszenia na zajęcia otrzymanych materiałów szkoleniowych.</w:t>
      </w:r>
    </w:p>
    <w:p w14:paraId="28B1B6A6"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Korzystania z powierzonych urządzeń zgodnie z instrukcją obsługi.</w:t>
      </w:r>
    </w:p>
    <w:p w14:paraId="44B8B9CC"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Poddawanie się monitoringowi, zgodnie z zasadami, o których mowa w § 10.</w:t>
      </w:r>
    </w:p>
    <w:p w14:paraId="7DBCA97D" w14:textId="77777777" w:rsidR="00584AFE" w:rsidRPr="003A4AA1" w:rsidRDefault="007E5FE7">
      <w:pPr>
        <w:pStyle w:val="Akapitzlist"/>
        <w:numPr>
          <w:ilvl w:val="0"/>
          <w:numId w:val="18"/>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Zachowania zgodnie z zasadami współżycia społecznego, zgodnego z ogólnymi normami moralnymi i etycznymi w stosunku do trenerów, szkoleniowców, wykładowców, doradców zawodowych, pośrednika pracy, osób realizujących Projekt oraz innych Uczestników Projektu.</w:t>
      </w:r>
    </w:p>
    <w:p w14:paraId="49BF0D35"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10</w:t>
      </w:r>
    </w:p>
    <w:p w14:paraId="416A7A34"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Zasady monitoringu Uczestników projektu</w:t>
      </w:r>
    </w:p>
    <w:p w14:paraId="2CDEEF77" w14:textId="7E903955" w:rsidR="00584AFE" w:rsidRPr="003A4AA1" w:rsidRDefault="007E5FE7">
      <w:pPr>
        <w:pStyle w:val="Akapitzlist"/>
        <w:numPr>
          <w:ilvl w:val="0"/>
          <w:numId w:val="19"/>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Uczestnicy Projektu zobowiązani się do każdorazowego potwierdzania swojej obecności na zajęciach. Potwierdzenie obecności następuje poprzez złożenie podpisu na liście obecności w chwili rozpoczęcia zajęć oraz na kartach zajęć indywidualnych</w:t>
      </w:r>
      <w:r w:rsidR="00EC23E7">
        <w:rPr>
          <w:rFonts w:ascii="Helvetica" w:eastAsia="Times New Roman" w:hAnsi="Helvetica" w:cs="Helvetica"/>
          <w:sz w:val="24"/>
          <w:szCs w:val="24"/>
          <w:lang w:eastAsia="pl-PL"/>
        </w:rPr>
        <w:t xml:space="preserve"> lub w inny sposób w przypadku innej formy przeprowadzenia zajęć</w:t>
      </w:r>
      <w:r w:rsidRPr="003A4AA1">
        <w:rPr>
          <w:rFonts w:ascii="Helvetica" w:eastAsia="Times New Roman" w:hAnsi="Helvetica" w:cs="Helvetica"/>
          <w:sz w:val="24"/>
          <w:szCs w:val="24"/>
          <w:lang w:eastAsia="pl-PL"/>
        </w:rPr>
        <w:t>.</w:t>
      </w:r>
    </w:p>
    <w:p w14:paraId="7F956226" w14:textId="77777777" w:rsidR="00584AFE" w:rsidRPr="003A4AA1" w:rsidRDefault="007E5FE7">
      <w:pPr>
        <w:pStyle w:val="Akapitzlist"/>
        <w:numPr>
          <w:ilvl w:val="0"/>
          <w:numId w:val="19"/>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Potwierdzenie obecności na liście obecności jest jednocześnie podstawą do zwrotu kosztów dojazdu, wypłaty stypendium szkoleniowego (podczas szkolenia zawodowego), wypłaty stypendium stażowego (w przypadku stażu) oraz cateringu.</w:t>
      </w:r>
    </w:p>
    <w:p w14:paraId="20E3354E" w14:textId="77777777" w:rsidR="00584AFE" w:rsidRPr="003A4AA1" w:rsidRDefault="007E5FE7">
      <w:pPr>
        <w:pStyle w:val="Akapitzlist"/>
        <w:numPr>
          <w:ilvl w:val="0"/>
          <w:numId w:val="19"/>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Uczestnicy Projektu zobowiązani są do wypełniania ankiet monitorujących w trakcie uczestnictwa w Projekcie oraz po jego zakończeniu.</w:t>
      </w:r>
    </w:p>
    <w:p w14:paraId="4780C196" w14:textId="77777777" w:rsidR="00584AFE" w:rsidRPr="003A4AA1" w:rsidRDefault="007E5FE7">
      <w:pPr>
        <w:pStyle w:val="Akapitzlist"/>
        <w:numPr>
          <w:ilvl w:val="0"/>
          <w:numId w:val="19"/>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Uczestnicy Projektu zobowiązani są do informowania Beneficjenta o ewentualnych zmianach swojej sytuacji zawodowej (np. zmiany umowy o pracę, zwiększenia wynagrodzenia, zmiany warunków zatrudnienia,</w:t>
      </w:r>
      <w:r w:rsidR="003A4AA1">
        <w:rPr>
          <w:rFonts w:ascii="Helvetica" w:eastAsia="Times New Roman" w:hAnsi="Helvetica" w:cs="Helvetica"/>
          <w:sz w:val="24"/>
          <w:szCs w:val="24"/>
          <w:lang w:eastAsia="pl-PL"/>
        </w:rPr>
        <w:t xml:space="preserve"> </w:t>
      </w:r>
      <w:r w:rsidRPr="003A4AA1">
        <w:rPr>
          <w:rFonts w:ascii="Helvetica" w:eastAsia="Times New Roman" w:hAnsi="Helvetica" w:cs="Helvetica"/>
          <w:sz w:val="24"/>
          <w:szCs w:val="24"/>
          <w:lang w:eastAsia="pl-PL"/>
        </w:rPr>
        <w:t xml:space="preserve">podjęcia nauki, kształcenia, zmiany miejsca zamieszkania, zmiany danych kontaktowych w tym telefonu, adresu do korespondencji </w:t>
      </w:r>
      <w:r w:rsidR="003A4AA1">
        <w:rPr>
          <w:rFonts w:ascii="Helvetica" w:eastAsia="Times New Roman" w:hAnsi="Helvetica" w:cs="Helvetica"/>
          <w:sz w:val="24"/>
          <w:szCs w:val="24"/>
          <w:lang w:eastAsia="pl-PL"/>
        </w:rPr>
        <w:t>itp.</w:t>
      </w:r>
      <w:r w:rsidRPr="003A4AA1">
        <w:rPr>
          <w:rFonts w:ascii="Helvetica" w:eastAsia="Times New Roman" w:hAnsi="Helvetica" w:cs="Helvetica"/>
          <w:sz w:val="24"/>
          <w:szCs w:val="24"/>
          <w:lang w:eastAsia="pl-PL"/>
        </w:rPr>
        <w:t>).</w:t>
      </w:r>
    </w:p>
    <w:p w14:paraId="318F5F93" w14:textId="07744F3D" w:rsidR="00584AFE" w:rsidRPr="003A4AA1" w:rsidRDefault="007E5FE7">
      <w:pPr>
        <w:pStyle w:val="Akapitzlist"/>
        <w:numPr>
          <w:ilvl w:val="0"/>
          <w:numId w:val="19"/>
        </w:numPr>
        <w:shd w:val="clear" w:color="auto" w:fill="FFFFFF"/>
        <w:spacing w:after="360" w:line="360" w:lineRule="auto"/>
        <w:jc w:val="both"/>
        <w:rPr>
          <w:rFonts w:ascii="Helvetica" w:hAnsi="Helvetica" w:cs="Helvetica"/>
        </w:rPr>
      </w:pPr>
      <w:r w:rsidRPr="003A4AA1">
        <w:rPr>
          <w:rFonts w:ascii="Helvetica" w:hAnsi="Helvetica" w:cs="Helvetica"/>
          <w:sz w:val="24"/>
          <w:szCs w:val="24"/>
          <w:lang w:eastAsia="pl-PL"/>
        </w:rPr>
        <w:lastRenderedPageBreak/>
        <w:t xml:space="preserve">Informacje, o których mowa w punktach 1-4 będą wykorzystywane do wywiązania się Beneficjenta z obowiązków sprawozdawczych z realizacji Projektu wobec Instytucji </w:t>
      </w:r>
      <w:r w:rsidRPr="003A4AA1">
        <w:rPr>
          <w:rFonts w:ascii="Helvetica" w:hAnsi="Helvetica" w:cs="Helvetica"/>
          <w:sz w:val="24"/>
          <w:szCs w:val="24"/>
        </w:rPr>
        <w:t xml:space="preserve">Pośredniczącej </w:t>
      </w:r>
      <w:r w:rsidRPr="003A4AA1">
        <w:rPr>
          <w:rFonts w:ascii="Helvetica" w:hAnsi="Helvetica" w:cs="Helvetica"/>
          <w:sz w:val="24"/>
          <w:szCs w:val="24"/>
          <w:lang w:eastAsia="pl-PL"/>
        </w:rPr>
        <w:t>(Wojewódzki</w:t>
      </w:r>
      <w:r w:rsidRPr="003A4AA1">
        <w:rPr>
          <w:rFonts w:ascii="Helvetica" w:hAnsi="Helvetica" w:cs="Helvetica"/>
          <w:sz w:val="24"/>
          <w:szCs w:val="24"/>
        </w:rPr>
        <w:t xml:space="preserve">ego Urzędu Pracy </w:t>
      </w:r>
      <w:r w:rsidRPr="003A4AA1">
        <w:rPr>
          <w:rFonts w:ascii="Helvetica" w:hAnsi="Helvetica" w:cs="Helvetica"/>
          <w:sz w:val="24"/>
          <w:szCs w:val="24"/>
          <w:lang w:eastAsia="pl-PL"/>
        </w:rPr>
        <w:t xml:space="preserve">w </w:t>
      </w:r>
      <w:r w:rsidR="00127A2C">
        <w:rPr>
          <w:rFonts w:ascii="Helvetica" w:hAnsi="Helvetica" w:cs="Helvetica"/>
          <w:sz w:val="24"/>
          <w:szCs w:val="24"/>
          <w:lang w:eastAsia="pl-PL"/>
        </w:rPr>
        <w:t>Gdańsku</w:t>
      </w:r>
      <w:r w:rsidRPr="003A4AA1">
        <w:rPr>
          <w:rFonts w:ascii="Helvetica" w:hAnsi="Helvetica" w:cs="Helvetica"/>
          <w:sz w:val="24"/>
          <w:szCs w:val="24"/>
          <w:lang w:eastAsia="pl-PL"/>
        </w:rPr>
        <w:t>).</w:t>
      </w:r>
    </w:p>
    <w:p w14:paraId="64525A33" w14:textId="77777777" w:rsidR="00584AFE" w:rsidRPr="003A4AA1" w:rsidRDefault="00584AFE">
      <w:pPr>
        <w:pStyle w:val="Akapitzlist"/>
        <w:shd w:val="clear" w:color="auto" w:fill="FFFFFF"/>
        <w:spacing w:after="360" w:line="360" w:lineRule="auto"/>
        <w:ind w:left="1080"/>
        <w:jc w:val="both"/>
        <w:rPr>
          <w:rFonts w:ascii="Helvetica" w:hAnsi="Helvetica" w:cs="Helvetica"/>
        </w:rPr>
      </w:pPr>
    </w:p>
    <w:p w14:paraId="465B4186" w14:textId="77777777" w:rsidR="00584AFE" w:rsidRPr="003A4AA1" w:rsidRDefault="007E5FE7">
      <w:pPr>
        <w:pStyle w:val="Akapitzlist"/>
        <w:shd w:val="clear" w:color="auto" w:fill="FFFFFF"/>
        <w:spacing w:after="360" w:line="360" w:lineRule="auto"/>
        <w:ind w:left="360"/>
        <w:jc w:val="center"/>
        <w:rPr>
          <w:rFonts w:ascii="Helvetica" w:eastAsia="Times New Roman" w:hAnsi="Helvetica" w:cs="Helvetica"/>
          <w:b/>
          <w:sz w:val="24"/>
          <w:szCs w:val="24"/>
          <w:lang w:eastAsia="pl-PL"/>
        </w:rPr>
      </w:pPr>
      <w:r w:rsidRPr="003A4AA1">
        <w:rPr>
          <w:rFonts w:ascii="Helvetica" w:hAnsi="Helvetica" w:cs="Helvetica"/>
          <w:b/>
          <w:sz w:val="24"/>
          <w:szCs w:val="24"/>
          <w:lang w:eastAsia="pl-PL"/>
        </w:rPr>
        <w:t>§ 11</w:t>
      </w:r>
    </w:p>
    <w:p w14:paraId="35ED9A35" w14:textId="77777777" w:rsidR="00584AFE" w:rsidRPr="003A4AA1" w:rsidRDefault="007E5FE7">
      <w:pPr>
        <w:jc w:val="center"/>
        <w:rPr>
          <w:rFonts w:ascii="Helvetica" w:eastAsia="Times New Roman" w:hAnsi="Helvetica" w:cs="Helvetica"/>
          <w:b/>
          <w:sz w:val="24"/>
          <w:szCs w:val="24"/>
          <w:lang w:eastAsia="pl-PL"/>
        </w:rPr>
      </w:pPr>
      <w:r w:rsidRPr="003A4AA1">
        <w:rPr>
          <w:rFonts w:ascii="Helvetica" w:eastAsia="Times New Roman" w:hAnsi="Helvetica" w:cs="Helvetica"/>
          <w:b/>
          <w:sz w:val="24"/>
          <w:szCs w:val="24"/>
          <w:lang w:eastAsia="pl-PL"/>
        </w:rPr>
        <w:t>Zasady rezygnacji z uczestnictwa w Projekcie</w:t>
      </w:r>
    </w:p>
    <w:p w14:paraId="7741A5A3" w14:textId="77777777" w:rsidR="00584AFE" w:rsidRPr="003A4AA1" w:rsidRDefault="00584AFE">
      <w:pPr>
        <w:pStyle w:val="Akapitzlist"/>
        <w:shd w:val="clear" w:color="auto" w:fill="FFFFFF"/>
        <w:spacing w:after="360" w:line="360" w:lineRule="auto"/>
        <w:jc w:val="both"/>
        <w:rPr>
          <w:rFonts w:ascii="Helvetica" w:eastAsia="Times New Roman" w:hAnsi="Helvetica" w:cs="Helvetica"/>
          <w:sz w:val="24"/>
          <w:szCs w:val="24"/>
          <w:lang w:eastAsia="pl-PL"/>
        </w:rPr>
      </w:pPr>
    </w:p>
    <w:p w14:paraId="2C7C5BDF" w14:textId="77777777" w:rsidR="00584AFE" w:rsidRPr="003A4AA1" w:rsidRDefault="007E5FE7">
      <w:pPr>
        <w:pStyle w:val="Akapitzlist"/>
        <w:numPr>
          <w:ilvl w:val="0"/>
          <w:numId w:val="20"/>
        </w:numPr>
        <w:shd w:val="clear" w:color="auto" w:fill="FFFFFF"/>
        <w:spacing w:after="36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W przypadku rezygnacji z udziału w Projekcie, Beneficjent może obciążyć Uczestnika Projektu kosztami jego uczestnictwa w Projekcie, za okres do złożenia przez Uczestnika Projektu oświadczenia o rezygnacji z udziału w Projekcie (koszt udziału Uczestnika Projektu w Projekcie uzależni</w:t>
      </w:r>
      <w:r w:rsidR="003A4AA1">
        <w:rPr>
          <w:rFonts w:ascii="Helvetica" w:eastAsia="Times New Roman" w:hAnsi="Helvetica" w:cs="Helvetica"/>
          <w:sz w:val="24"/>
          <w:szCs w:val="24"/>
          <w:lang w:eastAsia="pl-PL"/>
        </w:rPr>
        <w:t>ony jest od rodzaju wsparcia, w </w:t>
      </w:r>
      <w:r w:rsidRPr="003A4AA1">
        <w:rPr>
          <w:rFonts w:ascii="Helvetica" w:eastAsia="Times New Roman" w:hAnsi="Helvetica" w:cs="Helvetica"/>
          <w:sz w:val="24"/>
          <w:szCs w:val="24"/>
          <w:lang w:eastAsia="pl-PL"/>
        </w:rPr>
        <w:t>którym uczestniczył i obliczany na podstawie faktycznie udzielonego wsparcia). Niniejsze postanowienie wynika z faktu, że Projekt jest finansowany ze środków publicznych, w związku z czym na Beneficjencie spoczywa szczególny obowiązek dbałości o ich prawidłowe i zgodne z założeniami wydatkowanie.</w:t>
      </w:r>
    </w:p>
    <w:p w14:paraId="39DD4504" w14:textId="77777777" w:rsidR="00584AFE" w:rsidRPr="003A4AA1" w:rsidRDefault="007E5FE7">
      <w:pPr>
        <w:pStyle w:val="Akapitzlist"/>
        <w:numPr>
          <w:ilvl w:val="0"/>
          <w:numId w:val="20"/>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Beneficjent zastrzega sobie prawo do skreślenia Uczestnika Projektu z listy uczestników Projektu w przypadku naruszenia przez Uczestnika Projektu niniejszego Regulaminu oraz zasad współżycia</w:t>
      </w:r>
      <w:r w:rsidR="003A4AA1">
        <w:rPr>
          <w:rFonts w:ascii="Helvetica" w:eastAsia="Times New Roman" w:hAnsi="Helvetica" w:cs="Helvetica"/>
          <w:sz w:val="24"/>
          <w:szCs w:val="24"/>
          <w:lang w:eastAsia="pl-PL"/>
        </w:rPr>
        <w:t xml:space="preserve"> społecznego, w szczególności w </w:t>
      </w:r>
      <w:r w:rsidRPr="003A4AA1">
        <w:rPr>
          <w:rFonts w:ascii="Helvetica" w:eastAsia="Times New Roman" w:hAnsi="Helvetica" w:cs="Helvetica"/>
          <w:sz w:val="24"/>
          <w:szCs w:val="24"/>
          <w:lang w:eastAsia="pl-PL"/>
        </w:rPr>
        <w:t>przypadku naruszenia nietykalności cielesnej innego Uczestnika Projektu, trenera/doradcy zawodowego, wykładowcy, pracownika Biura Projektu, udowodnionego aktu kradzieży lub szczególnego wandalizmu, obecności w stanie nietrzeźwym na zajęciach lub okazania jawnej agresji wobec osób wyżej wymienionych.</w:t>
      </w:r>
    </w:p>
    <w:p w14:paraId="78AD7D78" w14:textId="77777777" w:rsidR="0037741A" w:rsidRPr="00434475" w:rsidRDefault="007E5FE7" w:rsidP="0037741A">
      <w:pPr>
        <w:pStyle w:val="Akapitzlist"/>
        <w:numPr>
          <w:ilvl w:val="0"/>
          <w:numId w:val="20"/>
        </w:numPr>
        <w:shd w:val="clear" w:color="auto" w:fill="FFFFFF"/>
        <w:spacing w:after="360" w:line="360" w:lineRule="auto"/>
        <w:jc w:val="both"/>
        <w:rPr>
          <w:rFonts w:ascii="Helvetica" w:hAnsi="Helvetica" w:cs="Helvetica"/>
        </w:rPr>
      </w:pPr>
      <w:r w:rsidRPr="003A4AA1">
        <w:rPr>
          <w:rFonts w:ascii="Helvetica" w:eastAsia="Times New Roman" w:hAnsi="Helvetica" w:cs="Helvetica"/>
          <w:sz w:val="24"/>
          <w:szCs w:val="24"/>
          <w:lang w:eastAsia="pl-PL"/>
        </w:rPr>
        <w:t>W przypadku rezygnacji lub skreślenia Uczestnika projektu z listy uczestników Projektu, jego miejsce zajmie pierwsza osoba z listy rezerwowej, zgodnie z zasadami zawartymi w § 7.</w:t>
      </w:r>
    </w:p>
    <w:p w14:paraId="32B36EB0" w14:textId="77777777" w:rsidR="00584AFE" w:rsidRPr="003A4AA1" w:rsidRDefault="007E5FE7">
      <w:pPr>
        <w:shd w:val="clear" w:color="auto" w:fill="FFFFFF"/>
        <w:spacing w:after="360" w:line="360" w:lineRule="auto"/>
        <w:contextualSpacing/>
        <w:jc w:val="center"/>
        <w:rPr>
          <w:rFonts w:ascii="Helvetica" w:eastAsia="Times New Roman" w:hAnsi="Helvetica" w:cs="Helvetica"/>
          <w:b/>
          <w:bCs/>
          <w:sz w:val="24"/>
          <w:szCs w:val="24"/>
          <w:lang w:eastAsia="pl-PL"/>
        </w:rPr>
      </w:pPr>
      <w:r w:rsidRPr="003A4AA1">
        <w:rPr>
          <w:rFonts w:ascii="Helvetica" w:eastAsia="Times New Roman" w:hAnsi="Helvetica" w:cs="Helvetica"/>
          <w:b/>
          <w:bCs/>
          <w:sz w:val="24"/>
          <w:szCs w:val="24"/>
          <w:lang w:eastAsia="pl-PL"/>
        </w:rPr>
        <w:t>§ 12</w:t>
      </w:r>
    </w:p>
    <w:p w14:paraId="28AA26C9" w14:textId="77777777" w:rsidR="00584AFE" w:rsidRPr="003A4AA1" w:rsidRDefault="007E5FE7">
      <w:pPr>
        <w:shd w:val="clear" w:color="auto" w:fill="FFFFFF"/>
        <w:spacing w:after="360" w:line="360" w:lineRule="auto"/>
        <w:contextualSpacing/>
        <w:jc w:val="center"/>
        <w:rPr>
          <w:rFonts w:ascii="Helvetica" w:eastAsia="Times New Roman" w:hAnsi="Helvetica" w:cs="Helvetica"/>
          <w:sz w:val="24"/>
          <w:szCs w:val="24"/>
          <w:lang w:eastAsia="pl-PL"/>
        </w:rPr>
      </w:pPr>
      <w:r w:rsidRPr="003A4AA1">
        <w:rPr>
          <w:rFonts w:ascii="Helvetica" w:eastAsia="Times New Roman" w:hAnsi="Helvetica" w:cs="Helvetica"/>
          <w:b/>
          <w:bCs/>
          <w:sz w:val="24"/>
          <w:szCs w:val="24"/>
          <w:lang w:eastAsia="pl-PL"/>
        </w:rPr>
        <w:t>Postanowienia końcowe</w:t>
      </w:r>
    </w:p>
    <w:p w14:paraId="229EC67C" w14:textId="7C9C30E2" w:rsidR="00584AFE" w:rsidRPr="003A4AA1" w:rsidRDefault="007E5FE7">
      <w:pPr>
        <w:pStyle w:val="Akapitzlist"/>
        <w:numPr>
          <w:ilvl w:val="0"/>
          <w:numId w:val="21"/>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 xml:space="preserve">Regulamin wchodzi w życie z dniem jego podpisania przez </w:t>
      </w:r>
      <w:r w:rsidR="00983F88">
        <w:rPr>
          <w:rFonts w:ascii="Helvetica" w:eastAsia="Times New Roman" w:hAnsi="Helvetica" w:cs="Helvetica"/>
          <w:sz w:val="24"/>
          <w:szCs w:val="24"/>
          <w:lang w:eastAsia="pl-PL"/>
        </w:rPr>
        <w:t>Koordynatora.</w:t>
      </w:r>
    </w:p>
    <w:p w14:paraId="4031583E" w14:textId="77777777" w:rsidR="00584AFE" w:rsidRPr="003A4AA1" w:rsidRDefault="007E5FE7">
      <w:pPr>
        <w:pStyle w:val="Akapitzlist"/>
        <w:numPr>
          <w:ilvl w:val="0"/>
          <w:numId w:val="21"/>
        </w:numPr>
        <w:shd w:val="clear" w:color="auto" w:fill="FFFFFF"/>
        <w:spacing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lastRenderedPageBreak/>
        <w:t>Sprawy nieuregulowane niniejszym Regulaminem rozstrzygane są przez Beneficjenta.</w:t>
      </w:r>
    </w:p>
    <w:p w14:paraId="40130A28" w14:textId="77777777" w:rsidR="00584AFE" w:rsidRPr="003A4AA1" w:rsidRDefault="007E5FE7">
      <w:pPr>
        <w:pStyle w:val="Akapitzlist"/>
        <w:numPr>
          <w:ilvl w:val="0"/>
          <w:numId w:val="21"/>
        </w:numPr>
        <w:shd w:val="clear" w:color="auto" w:fill="FFFFFF"/>
        <w:spacing w:after="0" w:line="360" w:lineRule="auto"/>
        <w:jc w:val="both"/>
        <w:rPr>
          <w:rFonts w:ascii="Helvetica" w:hAnsi="Helvetica" w:cs="Helvetica"/>
        </w:rPr>
      </w:pPr>
      <w:r w:rsidRPr="003A4AA1">
        <w:rPr>
          <w:rFonts w:ascii="Helvetica" w:eastAsia="Times New Roman" w:hAnsi="Helvetica" w:cs="Helvetica"/>
          <w:sz w:val="24"/>
          <w:szCs w:val="24"/>
          <w:lang w:eastAsia="pl-PL"/>
        </w:rPr>
        <w:t>Ostateczna interpretacja „Regulaminu rekrutacji i udziału w projekcie” należy do Kadry zaangażowanej w realizację projektu, w oparciu o wytyczne dla instytucji biorących udział we wdrażaniu Programu Operacyjnego Wiedza Edukacja Rozwój na lata 2014-2020</w:t>
      </w:r>
    </w:p>
    <w:p w14:paraId="35796CE2" w14:textId="77777777" w:rsidR="00584AFE" w:rsidRPr="003A4AA1" w:rsidRDefault="007E5FE7">
      <w:pPr>
        <w:pStyle w:val="Akapitzlist"/>
        <w:numPr>
          <w:ilvl w:val="0"/>
          <w:numId w:val="21"/>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W przypadku zmian ww. wytycznych Beneficjent zastrzega sobie prawo zmiany niniejszego Regulaminu w trakcie trwania Projektu.</w:t>
      </w:r>
    </w:p>
    <w:p w14:paraId="0E52F777" w14:textId="77777777" w:rsidR="00584AFE" w:rsidRPr="003A4AA1" w:rsidRDefault="007E5FE7">
      <w:pPr>
        <w:shd w:val="clear" w:color="auto" w:fill="FFFFFF"/>
        <w:spacing w:beforeAutospacing="1" w:afterAutospacing="1"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Załączniki:</w:t>
      </w:r>
    </w:p>
    <w:p w14:paraId="1FEC5026" w14:textId="77777777" w:rsidR="00584AFE" w:rsidRPr="003A4AA1" w:rsidRDefault="007E5FE7">
      <w:pPr>
        <w:pStyle w:val="Akapitzlist"/>
        <w:numPr>
          <w:ilvl w:val="0"/>
          <w:numId w:val="25"/>
        </w:numPr>
        <w:shd w:val="clear" w:color="auto" w:fill="FFFFFF"/>
        <w:spacing w:beforeAutospacing="1" w:after="0" w:line="360" w:lineRule="auto"/>
        <w:jc w:val="both"/>
        <w:rPr>
          <w:rFonts w:ascii="Helvetica" w:eastAsia="Times New Roman" w:hAnsi="Helvetica" w:cs="Helvetica"/>
          <w:sz w:val="24"/>
          <w:szCs w:val="24"/>
          <w:lang w:eastAsia="pl-PL"/>
        </w:rPr>
      </w:pPr>
      <w:r w:rsidRPr="003A4AA1">
        <w:rPr>
          <w:rFonts w:ascii="Helvetica" w:eastAsia="Times New Roman" w:hAnsi="Helvetica" w:cs="Helvetica"/>
          <w:sz w:val="24"/>
          <w:szCs w:val="24"/>
          <w:lang w:eastAsia="pl-PL"/>
        </w:rPr>
        <w:t>Formularz rekrutacyjny</w:t>
      </w:r>
    </w:p>
    <w:p w14:paraId="47CB72F5" w14:textId="77777777" w:rsidR="00584AFE" w:rsidRPr="003A4AA1" w:rsidRDefault="007E5FE7">
      <w:pPr>
        <w:pStyle w:val="Akapitzlist"/>
        <w:numPr>
          <w:ilvl w:val="0"/>
          <w:numId w:val="25"/>
        </w:numPr>
        <w:shd w:val="clear" w:color="auto" w:fill="FFFFFF"/>
        <w:spacing w:afterAutospacing="1" w:line="360" w:lineRule="auto"/>
        <w:jc w:val="both"/>
        <w:rPr>
          <w:rFonts w:ascii="Helvetica" w:hAnsi="Helvetica" w:cs="Helvetica"/>
        </w:rPr>
      </w:pPr>
      <w:r w:rsidRPr="003A4AA1">
        <w:rPr>
          <w:rFonts w:ascii="Helvetica" w:eastAsia="Times New Roman" w:hAnsi="Helvetica" w:cs="Helvetica"/>
          <w:sz w:val="24"/>
          <w:szCs w:val="24"/>
          <w:lang w:eastAsia="pl-PL"/>
        </w:rPr>
        <w:t>Karta oceny formularza</w:t>
      </w:r>
    </w:p>
    <w:sectPr w:rsidR="00584AFE" w:rsidRPr="003A4AA1">
      <w:headerReference w:type="default" r:id="rId9"/>
      <w:footerReference w:type="default" r:id="rId10"/>
      <w:pgSz w:w="11906" w:h="16838"/>
      <w:pgMar w:top="1417" w:right="1417" w:bottom="1417" w:left="1417" w:header="708" w:footer="708" w:gutter="0"/>
      <w:cols w:space="708"/>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FD35C1" w16cid:durableId="2249A70F"/>
  <w16cid:commentId w16cid:paraId="40AE6D25" w16cid:durableId="2249A6CB"/>
  <w16cid:commentId w16cid:paraId="1B2340F3" w16cid:durableId="2249A7DD"/>
  <w16cid:commentId w16cid:paraId="28691803" w16cid:durableId="2249A832"/>
  <w16cid:commentId w16cid:paraId="78C7D43D" w16cid:durableId="2249A873"/>
  <w16cid:commentId w16cid:paraId="1D926911" w16cid:durableId="2249A88C"/>
  <w16cid:commentId w16cid:paraId="190F106E" w16cid:durableId="2249A8DD"/>
  <w16cid:commentId w16cid:paraId="7D614A33" w16cid:durableId="2249A985"/>
  <w16cid:commentId w16cid:paraId="562BD3F2" w16cid:durableId="2249AA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7C99A" w14:textId="77777777" w:rsidR="00931D8F" w:rsidRDefault="00931D8F">
      <w:pPr>
        <w:spacing w:after="0" w:line="240" w:lineRule="auto"/>
      </w:pPr>
      <w:r>
        <w:separator/>
      </w:r>
    </w:p>
  </w:endnote>
  <w:endnote w:type="continuationSeparator" w:id="0">
    <w:p w14:paraId="476F36D4" w14:textId="77777777" w:rsidR="00931D8F" w:rsidRDefault="0093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687279"/>
      <w:docPartObj>
        <w:docPartGallery w:val="Page Numbers (Top of Page)"/>
        <w:docPartUnique/>
      </w:docPartObj>
    </w:sdtPr>
    <w:sdtEndPr/>
    <w:sdtContent>
      <w:p w14:paraId="112E8A38" w14:textId="70A6DE96" w:rsidR="00584AFE" w:rsidRDefault="007E5FE7">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5A23DA">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5A23DA">
          <w:rPr>
            <w:b/>
            <w:bCs/>
            <w:noProof/>
            <w:sz w:val="24"/>
            <w:szCs w:val="24"/>
          </w:rPr>
          <w:t>15</w:t>
        </w:r>
        <w:r>
          <w:rPr>
            <w:b/>
            <w:bCs/>
            <w:sz w:val="24"/>
            <w:szCs w:val="24"/>
          </w:rPr>
          <w:fldChar w:fldCharType="end"/>
        </w:r>
      </w:p>
    </w:sdtContent>
  </w:sdt>
  <w:p w14:paraId="41792EA8" w14:textId="77777777" w:rsidR="00584AFE" w:rsidRDefault="00584A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CCD1" w14:textId="77777777" w:rsidR="00931D8F" w:rsidRDefault="00931D8F">
      <w:pPr>
        <w:spacing w:after="0" w:line="240" w:lineRule="auto"/>
      </w:pPr>
      <w:r>
        <w:separator/>
      </w:r>
    </w:p>
  </w:footnote>
  <w:footnote w:type="continuationSeparator" w:id="0">
    <w:p w14:paraId="1E49DEBD" w14:textId="77777777" w:rsidR="00931D8F" w:rsidRDefault="0093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D264" w14:textId="644A106F" w:rsidR="005A23DA" w:rsidRDefault="005A23DA">
    <w:pPr>
      <w:pStyle w:val="Nagwek"/>
    </w:pPr>
    <w:r>
      <w:rPr>
        <w:noProof/>
        <w:lang w:eastAsia="pl-PL"/>
      </w:rPr>
      <w:drawing>
        <wp:inline distT="0" distB="0" distL="0" distR="0" wp14:anchorId="4649B03F" wp14:editId="33879A90">
          <wp:extent cx="5760720" cy="739775"/>
          <wp:effectExtent l="0" t="0" r="0" b="0"/>
          <wp:docPr id="1" name="Obraz 2" descr="C:\Users\asus\AppData\Local\Microsoft\Windows\INetCache\Content.Word\FE_POWER_poziom_pl-1_rgb.png"/>
          <wp:cNvGraphicFramePr/>
          <a:graphic xmlns:a="http://schemas.openxmlformats.org/drawingml/2006/main">
            <a:graphicData uri="http://schemas.openxmlformats.org/drawingml/2006/picture">
              <pic:pic xmlns:pic="http://schemas.openxmlformats.org/drawingml/2006/picture">
                <pic:nvPicPr>
                  <pic:cNvPr id="1" name="Obraz 2" descr="C:\Users\asus\AppData\Local\Microsoft\Windows\INetCache\Content.Word\FE_POWER_poziom_pl-1_rgb.png"/>
                  <pic:cNvPicPr/>
                </pic:nvPicPr>
                <pic:blipFill>
                  <a:blip r:embed="rId1"/>
                  <a:stretch>
                    <a:fillRect/>
                  </a:stretch>
                </pic:blipFill>
                <pic:spPr bwMode="auto">
                  <a:xfrm>
                    <a:off x="0" y="0"/>
                    <a:ext cx="5760720" cy="739775"/>
                  </a:xfrm>
                  <a:prstGeom prst="rect">
                    <a:avLst/>
                  </a:prstGeom>
                </pic:spPr>
              </pic:pic>
            </a:graphicData>
          </a:graphic>
        </wp:inline>
      </w:drawing>
    </w:r>
  </w:p>
  <w:p w14:paraId="714042E4" w14:textId="0BE96238" w:rsidR="00584AFE" w:rsidRDefault="00584AF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64C"/>
    <w:multiLevelType w:val="multilevel"/>
    <w:tmpl w:val="DC58C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D66AF"/>
    <w:multiLevelType w:val="multilevel"/>
    <w:tmpl w:val="3A94BA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0630B"/>
    <w:multiLevelType w:val="multilevel"/>
    <w:tmpl w:val="460EEE2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410C97"/>
    <w:multiLevelType w:val="multilevel"/>
    <w:tmpl w:val="4C721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A91CDF"/>
    <w:multiLevelType w:val="multilevel"/>
    <w:tmpl w:val="97668E2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4564F1C"/>
    <w:multiLevelType w:val="multilevel"/>
    <w:tmpl w:val="3B021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6C4C33"/>
    <w:multiLevelType w:val="multilevel"/>
    <w:tmpl w:val="06F433A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9D1888"/>
    <w:multiLevelType w:val="multilevel"/>
    <w:tmpl w:val="EABE399C"/>
    <w:lvl w:ilvl="0">
      <w:start w:val="1"/>
      <w:numFmt w:val="decimal"/>
      <w:lvlText w:val="%1)"/>
      <w:lvlJc w:val="left"/>
      <w:pPr>
        <w:ind w:left="1080" w:hanging="360"/>
      </w:pPr>
      <w:rPr>
        <w: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97C3718"/>
    <w:multiLevelType w:val="multilevel"/>
    <w:tmpl w:val="998886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A6C70EC"/>
    <w:multiLevelType w:val="multilevel"/>
    <w:tmpl w:val="CB8C5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ED24D52"/>
    <w:multiLevelType w:val="multilevel"/>
    <w:tmpl w:val="F27C10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0EB2C5A"/>
    <w:multiLevelType w:val="multilevel"/>
    <w:tmpl w:val="8CDEA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6643"/>
    <w:multiLevelType w:val="multilevel"/>
    <w:tmpl w:val="A71C8B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F9A0ACC"/>
    <w:multiLevelType w:val="multilevel"/>
    <w:tmpl w:val="C2F6EE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C658B8"/>
    <w:multiLevelType w:val="multilevel"/>
    <w:tmpl w:val="627A794A"/>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7D718C0"/>
    <w:multiLevelType w:val="multilevel"/>
    <w:tmpl w:val="7BB0AA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A3B50FC"/>
    <w:multiLevelType w:val="multilevel"/>
    <w:tmpl w:val="2070D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112B0B"/>
    <w:multiLevelType w:val="multilevel"/>
    <w:tmpl w:val="DA28D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99255B2"/>
    <w:multiLevelType w:val="multilevel"/>
    <w:tmpl w:val="8C02A70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6B014810"/>
    <w:multiLevelType w:val="multilevel"/>
    <w:tmpl w:val="B36264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A5361D"/>
    <w:multiLevelType w:val="multilevel"/>
    <w:tmpl w:val="741CEE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D187724"/>
    <w:multiLevelType w:val="multilevel"/>
    <w:tmpl w:val="EEF841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CD4385"/>
    <w:multiLevelType w:val="multilevel"/>
    <w:tmpl w:val="1798A9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1136DE"/>
    <w:multiLevelType w:val="multilevel"/>
    <w:tmpl w:val="2FC623F6"/>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4" w15:restartNumberingAfterBreak="0">
    <w:nsid w:val="768E0902"/>
    <w:multiLevelType w:val="multilevel"/>
    <w:tmpl w:val="70C4A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D15BAD"/>
    <w:multiLevelType w:val="multilevel"/>
    <w:tmpl w:val="9F1C6F9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6"/>
  </w:num>
  <w:num w:numId="2">
    <w:abstractNumId w:val="1"/>
  </w:num>
  <w:num w:numId="3">
    <w:abstractNumId w:val="0"/>
  </w:num>
  <w:num w:numId="4">
    <w:abstractNumId w:val="23"/>
  </w:num>
  <w:num w:numId="5">
    <w:abstractNumId w:val="25"/>
  </w:num>
  <w:num w:numId="6">
    <w:abstractNumId w:val="3"/>
  </w:num>
  <w:num w:numId="7">
    <w:abstractNumId w:val="22"/>
  </w:num>
  <w:num w:numId="8">
    <w:abstractNumId w:val="11"/>
  </w:num>
  <w:num w:numId="9">
    <w:abstractNumId w:val="21"/>
  </w:num>
  <w:num w:numId="10">
    <w:abstractNumId w:val="7"/>
  </w:num>
  <w:num w:numId="11">
    <w:abstractNumId w:val="20"/>
  </w:num>
  <w:num w:numId="12">
    <w:abstractNumId w:val="2"/>
  </w:num>
  <w:num w:numId="13">
    <w:abstractNumId w:val="10"/>
  </w:num>
  <w:num w:numId="14">
    <w:abstractNumId w:val="5"/>
  </w:num>
  <w:num w:numId="15">
    <w:abstractNumId w:val="14"/>
  </w:num>
  <w:num w:numId="16">
    <w:abstractNumId w:val="17"/>
  </w:num>
  <w:num w:numId="17">
    <w:abstractNumId w:val="13"/>
  </w:num>
  <w:num w:numId="18">
    <w:abstractNumId w:val="19"/>
  </w:num>
  <w:num w:numId="19">
    <w:abstractNumId w:val="9"/>
  </w:num>
  <w:num w:numId="20">
    <w:abstractNumId w:val="8"/>
  </w:num>
  <w:num w:numId="21">
    <w:abstractNumId w:val="24"/>
  </w:num>
  <w:num w:numId="22">
    <w:abstractNumId w:val="18"/>
  </w:num>
  <w:num w:numId="23">
    <w:abstractNumId w:val="4"/>
  </w:num>
  <w:num w:numId="24">
    <w:abstractNumId w:val="15"/>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FE"/>
    <w:rsid w:val="00032C09"/>
    <w:rsid w:val="00045719"/>
    <w:rsid w:val="00127A2C"/>
    <w:rsid w:val="001A1F44"/>
    <w:rsid w:val="001A2F29"/>
    <w:rsid w:val="001B7371"/>
    <w:rsid w:val="001D0D6D"/>
    <w:rsid w:val="00216F2E"/>
    <w:rsid w:val="002273E3"/>
    <w:rsid w:val="00272AC6"/>
    <w:rsid w:val="002A757F"/>
    <w:rsid w:val="0030119F"/>
    <w:rsid w:val="00332534"/>
    <w:rsid w:val="0037741A"/>
    <w:rsid w:val="003A4AA1"/>
    <w:rsid w:val="00434475"/>
    <w:rsid w:val="00473FDE"/>
    <w:rsid w:val="004C666A"/>
    <w:rsid w:val="004D3087"/>
    <w:rsid w:val="004F5DA4"/>
    <w:rsid w:val="00554E98"/>
    <w:rsid w:val="00584AFE"/>
    <w:rsid w:val="00591D44"/>
    <w:rsid w:val="005A23DA"/>
    <w:rsid w:val="005B5908"/>
    <w:rsid w:val="005C09DF"/>
    <w:rsid w:val="006474FE"/>
    <w:rsid w:val="006573CC"/>
    <w:rsid w:val="006A0EFF"/>
    <w:rsid w:val="00701E7D"/>
    <w:rsid w:val="00726E44"/>
    <w:rsid w:val="007B7941"/>
    <w:rsid w:val="007C4B58"/>
    <w:rsid w:val="007E5FE7"/>
    <w:rsid w:val="00831C72"/>
    <w:rsid w:val="00931D8F"/>
    <w:rsid w:val="00983F88"/>
    <w:rsid w:val="009935AA"/>
    <w:rsid w:val="009D78B8"/>
    <w:rsid w:val="00A9233B"/>
    <w:rsid w:val="00B04F44"/>
    <w:rsid w:val="00B142F9"/>
    <w:rsid w:val="00B3373F"/>
    <w:rsid w:val="00BB2BCF"/>
    <w:rsid w:val="00BD0325"/>
    <w:rsid w:val="00C14FA9"/>
    <w:rsid w:val="00C411AC"/>
    <w:rsid w:val="00C7195A"/>
    <w:rsid w:val="00C76692"/>
    <w:rsid w:val="00C80F79"/>
    <w:rsid w:val="00CA31D9"/>
    <w:rsid w:val="00CC2848"/>
    <w:rsid w:val="00CF5810"/>
    <w:rsid w:val="00D36BB6"/>
    <w:rsid w:val="00D51AAC"/>
    <w:rsid w:val="00D54CF2"/>
    <w:rsid w:val="00D55B26"/>
    <w:rsid w:val="00D62C30"/>
    <w:rsid w:val="00D7022C"/>
    <w:rsid w:val="00D71624"/>
    <w:rsid w:val="00DD521B"/>
    <w:rsid w:val="00DE2235"/>
    <w:rsid w:val="00DF2E20"/>
    <w:rsid w:val="00E60B96"/>
    <w:rsid w:val="00EC23E7"/>
    <w:rsid w:val="00EC6A44"/>
    <w:rsid w:val="00F31806"/>
    <w:rsid w:val="00F55B2C"/>
    <w:rsid w:val="00FB2061"/>
    <w:rsid w:val="00FE78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6BD"/>
  <w15:docId w15:val="{B8A925A7-CFE4-4C5C-B087-63ED3A7C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6EF5"/>
    <w:pPr>
      <w:spacing w:after="200" w:line="276" w:lineRule="auto"/>
    </w:pPr>
    <w:rPr>
      <w:sz w:val="22"/>
    </w:rPr>
  </w:style>
  <w:style w:type="paragraph" w:styleId="Nagwek1">
    <w:name w:val="heading 1"/>
    <w:basedOn w:val="Normalny"/>
    <w:link w:val="Nagwek1Znak"/>
    <w:uiPriority w:val="1"/>
    <w:qFormat/>
    <w:rsid w:val="00F56C3D"/>
    <w:pPr>
      <w:widowControl w:val="0"/>
      <w:spacing w:before="3" w:after="0" w:line="240" w:lineRule="auto"/>
      <w:ind w:left="112"/>
      <w:outlineLvl w:val="0"/>
    </w:pPr>
    <w:rPr>
      <w:rFonts w:ascii="Times New Roman" w:eastAsia="Times New Roman" w:hAnsi="Times New Roman"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10F94"/>
    <w:rPr>
      <w:b/>
      <w:bCs/>
    </w:rPr>
  </w:style>
  <w:style w:type="character" w:customStyle="1" w:styleId="Wyrnienie">
    <w:name w:val="Wyróżnienie"/>
    <w:basedOn w:val="Domylnaczcionkaakapitu"/>
    <w:uiPriority w:val="20"/>
    <w:qFormat/>
    <w:rsid w:val="00110F94"/>
    <w:rPr>
      <w:i/>
      <w:iCs/>
    </w:rPr>
  </w:style>
  <w:style w:type="character" w:customStyle="1" w:styleId="czeinternetowe">
    <w:name w:val="Łącze internetowe"/>
    <w:basedOn w:val="Domylnaczcionkaakapitu"/>
    <w:uiPriority w:val="99"/>
    <w:semiHidden/>
    <w:unhideWhenUsed/>
    <w:rsid w:val="00110F94"/>
    <w:rPr>
      <w:color w:val="0000FF"/>
      <w:u w:val="single"/>
    </w:rPr>
  </w:style>
  <w:style w:type="character" w:customStyle="1" w:styleId="NagwekZnak">
    <w:name w:val="Nagłówek Znak"/>
    <w:basedOn w:val="Domylnaczcionkaakapitu"/>
    <w:link w:val="Nagwek"/>
    <w:uiPriority w:val="99"/>
    <w:qFormat/>
    <w:rsid w:val="00996A1E"/>
  </w:style>
  <w:style w:type="character" w:customStyle="1" w:styleId="StopkaZnak">
    <w:name w:val="Stopka Znak"/>
    <w:basedOn w:val="Domylnaczcionkaakapitu"/>
    <w:link w:val="Stopka"/>
    <w:uiPriority w:val="99"/>
    <w:qFormat/>
    <w:rsid w:val="00996A1E"/>
  </w:style>
  <w:style w:type="character" w:customStyle="1" w:styleId="TekstdymkaZnak">
    <w:name w:val="Tekst dymka Znak"/>
    <w:basedOn w:val="Domylnaczcionkaakapitu"/>
    <w:link w:val="Tekstdymka"/>
    <w:uiPriority w:val="99"/>
    <w:semiHidden/>
    <w:qFormat/>
    <w:rsid w:val="00996A1E"/>
    <w:rPr>
      <w:rFonts w:ascii="Tahoma" w:hAnsi="Tahoma" w:cs="Tahoma"/>
      <w:sz w:val="16"/>
      <w:szCs w:val="16"/>
    </w:rPr>
  </w:style>
  <w:style w:type="character" w:customStyle="1" w:styleId="Nagwek1Znak">
    <w:name w:val="Nagłówek 1 Znak"/>
    <w:basedOn w:val="Domylnaczcionkaakapitu"/>
    <w:link w:val="Nagwek1"/>
    <w:uiPriority w:val="1"/>
    <w:qFormat/>
    <w:rsid w:val="00F56C3D"/>
    <w:rPr>
      <w:rFonts w:ascii="Times New Roman" w:eastAsia="Times New Roman" w:hAnsi="Times New Roman" w:cs="Times New Roman"/>
      <w:lang w:val="en-US"/>
    </w:rPr>
  </w:style>
  <w:style w:type="paragraph" w:styleId="Nagwek">
    <w:name w:val="header"/>
    <w:basedOn w:val="Normalny"/>
    <w:next w:val="Tekstpodstawowy"/>
    <w:link w:val="NagwekZnak"/>
    <w:uiPriority w:val="99"/>
    <w:unhideWhenUsed/>
    <w:rsid w:val="00996A1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semiHidden/>
    <w:unhideWhenUsed/>
    <w:qFormat/>
    <w:rsid w:val="00110F9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1"/>
    <w:qFormat/>
    <w:rsid w:val="009412D4"/>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996A1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96A1E"/>
    <w:pPr>
      <w:spacing w:after="0" w:line="240" w:lineRule="auto"/>
    </w:pPr>
    <w:rPr>
      <w:rFonts w:ascii="Tahoma" w:hAnsi="Tahoma" w:cs="Tahoma"/>
      <w:sz w:val="16"/>
      <w:szCs w:val="16"/>
    </w:rPr>
  </w:style>
  <w:style w:type="paragraph" w:customStyle="1" w:styleId="TableParagraph">
    <w:name w:val="Table Paragraph"/>
    <w:basedOn w:val="Normalny"/>
    <w:qFormat/>
  </w:style>
  <w:style w:type="character" w:styleId="Odwoaniedokomentarza">
    <w:name w:val="annotation reference"/>
    <w:basedOn w:val="Domylnaczcionkaakapitu"/>
    <w:uiPriority w:val="99"/>
    <w:semiHidden/>
    <w:unhideWhenUsed/>
    <w:rsid w:val="00216F2E"/>
    <w:rPr>
      <w:sz w:val="16"/>
      <w:szCs w:val="16"/>
    </w:rPr>
  </w:style>
  <w:style w:type="paragraph" w:styleId="Tekstkomentarza">
    <w:name w:val="annotation text"/>
    <w:basedOn w:val="Normalny"/>
    <w:link w:val="TekstkomentarzaZnak"/>
    <w:uiPriority w:val="99"/>
    <w:semiHidden/>
    <w:unhideWhenUsed/>
    <w:rsid w:val="00216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6F2E"/>
    <w:rPr>
      <w:szCs w:val="20"/>
    </w:rPr>
  </w:style>
  <w:style w:type="paragraph" w:styleId="Tematkomentarza">
    <w:name w:val="annotation subject"/>
    <w:basedOn w:val="Tekstkomentarza"/>
    <w:next w:val="Tekstkomentarza"/>
    <w:link w:val="TematkomentarzaZnak"/>
    <w:uiPriority w:val="99"/>
    <w:semiHidden/>
    <w:unhideWhenUsed/>
    <w:rsid w:val="00216F2E"/>
    <w:rPr>
      <w:b/>
      <w:bCs/>
    </w:rPr>
  </w:style>
  <w:style w:type="character" w:customStyle="1" w:styleId="TematkomentarzaZnak">
    <w:name w:val="Temat komentarza Znak"/>
    <w:basedOn w:val="TekstkomentarzaZnak"/>
    <w:link w:val="Tematkomentarza"/>
    <w:uiPriority w:val="99"/>
    <w:semiHidden/>
    <w:rsid w:val="00216F2E"/>
    <w:rPr>
      <w:b/>
      <w:bCs/>
      <w:szCs w:val="20"/>
    </w:rPr>
  </w:style>
  <w:style w:type="character" w:styleId="Hipercze">
    <w:name w:val="Hyperlink"/>
    <w:basedOn w:val="Domylnaczcionkaakapitu"/>
    <w:uiPriority w:val="99"/>
    <w:unhideWhenUsed/>
    <w:rsid w:val="00216F2E"/>
    <w:rPr>
      <w:color w:val="0000FF" w:themeColor="hyperlink"/>
      <w:u w:val="single"/>
    </w:rPr>
  </w:style>
  <w:style w:type="character" w:customStyle="1" w:styleId="UnresolvedMention">
    <w:name w:val="Unresolved Mention"/>
    <w:basedOn w:val="Domylnaczcionkaakapitu"/>
    <w:uiPriority w:val="99"/>
    <w:semiHidden/>
    <w:unhideWhenUsed/>
    <w:rsid w:val="00216F2E"/>
    <w:rPr>
      <w:color w:val="605E5C"/>
      <w:shd w:val="clear" w:color="auto" w:fill="E1DFDD"/>
    </w:rPr>
  </w:style>
  <w:style w:type="paragraph" w:styleId="Tekstprzypisukocowego">
    <w:name w:val="endnote text"/>
    <w:basedOn w:val="Normalny"/>
    <w:link w:val="TekstprzypisukocowegoZnak"/>
    <w:uiPriority w:val="99"/>
    <w:semiHidden/>
    <w:unhideWhenUsed/>
    <w:rsid w:val="00216F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6F2E"/>
    <w:rPr>
      <w:szCs w:val="20"/>
    </w:rPr>
  </w:style>
  <w:style w:type="character" w:styleId="Odwoanieprzypisukocowego">
    <w:name w:val="endnote reference"/>
    <w:basedOn w:val="Domylnaczcionkaakapitu"/>
    <w:uiPriority w:val="99"/>
    <w:semiHidden/>
    <w:unhideWhenUsed/>
    <w:rsid w:val="00216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oleil.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5D"/>
    <w:rsid w:val="009714AD"/>
    <w:rsid w:val="00C21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B390E78874943E1A446C820365A7EA1">
    <w:name w:val="3B390E78874943E1A446C820365A7EA1"/>
    <w:rsid w:val="00C21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009B-E3DB-482A-823E-3E658A15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3627</Words>
  <Characters>21767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Correct</cp:lastModifiedBy>
  <cp:revision>2</cp:revision>
  <cp:lastPrinted>2020-01-16T14:17:00Z</cp:lastPrinted>
  <dcterms:created xsi:type="dcterms:W3CDTF">2020-04-22T14:22:00Z</dcterms:created>
  <dcterms:modified xsi:type="dcterms:W3CDTF">2020-04-22T14:22:00Z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