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8" w:rsidRDefault="00437BC8" w:rsidP="00437BC8">
      <w:pPr>
        <w:spacing w:after="120" w:line="360" w:lineRule="auto"/>
        <w:jc w:val="center"/>
        <w:rPr>
          <w:b/>
          <w:smallCaps/>
        </w:rPr>
      </w:pPr>
    </w:p>
    <w:p w:rsidR="00437BC8" w:rsidRPr="00AB6886" w:rsidRDefault="0011685A" w:rsidP="00437BC8">
      <w:pPr>
        <w:jc w:val="right"/>
      </w:pPr>
      <w:r>
        <w:t>Gutowo,</w:t>
      </w:r>
      <w:r w:rsidR="00437BC8" w:rsidRPr="00AB6886">
        <w:t xml:space="preserve"> </w:t>
      </w:r>
      <w:r w:rsidR="00437BC8">
        <w:t xml:space="preserve">data </w:t>
      </w:r>
      <w:r>
        <w:t>02.11.2016 r.</w:t>
      </w:r>
    </w:p>
    <w:p w:rsidR="00437BC8" w:rsidRDefault="00437BC8" w:rsidP="00437BC8">
      <w:pPr>
        <w:rPr>
          <w:b/>
        </w:rPr>
      </w:pPr>
    </w:p>
    <w:p w:rsidR="00437BC8" w:rsidRDefault="00437BC8" w:rsidP="00437BC8">
      <w:pPr>
        <w:rPr>
          <w:b/>
        </w:rPr>
      </w:pPr>
    </w:p>
    <w:p w:rsidR="00437BC8" w:rsidRPr="00F25226" w:rsidRDefault="00437BC8" w:rsidP="00437BC8">
      <w:pPr>
        <w:rPr>
          <w:b/>
        </w:rPr>
      </w:pPr>
      <w:r w:rsidRPr="00F25226">
        <w:rPr>
          <w:b/>
        </w:rPr>
        <w:t>Zamawiający:</w:t>
      </w:r>
    </w:p>
    <w:p w:rsidR="00437BC8" w:rsidRPr="00F25226" w:rsidRDefault="00437BC8" w:rsidP="00437BC8">
      <w:r w:rsidRPr="00F25226">
        <w:t>La</w:t>
      </w:r>
      <w:r w:rsidR="0011685A">
        <w:t xml:space="preserve"> </w:t>
      </w:r>
      <w:r w:rsidRPr="00F25226">
        <w:t>Soleil Monika Piecuch</w:t>
      </w:r>
    </w:p>
    <w:p w:rsidR="00437BC8" w:rsidRDefault="00437BC8" w:rsidP="00437BC8">
      <w:r w:rsidRPr="00F25226">
        <w:t>ul.</w:t>
      </w:r>
      <w:r w:rsidR="0011685A" w:rsidRPr="0011685A">
        <w:t xml:space="preserve"> Gutowo 36, 87-134 Zławieś Wielka</w:t>
      </w:r>
    </w:p>
    <w:p w:rsidR="00437BC8" w:rsidRDefault="00437BC8" w:rsidP="0011685A">
      <w:r>
        <w:t xml:space="preserve">NIP </w:t>
      </w:r>
      <w:r w:rsidR="0011685A">
        <w:t xml:space="preserve">9561429633, </w:t>
      </w:r>
      <w:r w:rsidR="0011685A">
        <w:t>REGON</w:t>
      </w:r>
      <w:r w:rsidR="0011685A">
        <w:t xml:space="preserve"> </w:t>
      </w:r>
      <w:r w:rsidR="0011685A">
        <w:t>340032904</w:t>
      </w:r>
    </w:p>
    <w:p w:rsidR="00437BC8" w:rsidRPr="00F25226" w:rsidRDefault="00437BC8" w:rsidP="00437BC8"/>
    <w:p w:rsidR="00437BC8" w:rsidRDefault="00437BC8" w:rsidP="00437BC8">
      <w:pPr>
        <w:spacing w:after="120" w:line="360" w:lineRule="auto"/>
        <w:rPr>
          <w:b/>
          <w:smallCaps/>
        </w:rPr>
      </w:pPr>
    </w:p>
    <w:p w:rsidR="00437BC8" w:rsidRPr="00F25226" w:rsidRDefault="00437BC8" w:rsidP="00437BC8"/>
    <w:p w:rsidR="00437BC8" w:rsidRPr="00333CD6" w:rsidRDefault="00437BC8" w:rsidP="00437BC8">
      <w:pPr>
        <w:spacing w:after="120" w:line="360" w:lineRule="auto"/>
        <w:jc w:val="center"/>
        <w:rPr>
          <w:b/>
          <w:smallCaps/>
        </w:rPr>
      </w:pPr>
      <w:r w:rsidRPr="00AB391C">
        <w:rPr>
          <w:b/>
          <w:smallCaps/>
        </w:rPr>
        <w:t xml:space="preserve">Zapytanie ofertowe NR </w:t>
      </w:r>
      <w:r w:rsidRPr="0011685A">
        <w:rPr>
          <w:b/>
          <w:smallCaps/>
        </w:rPr>
        <w:t>2/2016</w:t>
      </w:r>
      <w:r w:rsidR="0011685A" w:rsidRPr="0011685A">
        <w:rPr>
          <w:b/>
          <w:smallCaps/>
        </w:rPr>
        <w:t>/PIMWSZ</w:t>
      </w:r>
    </w:p>
    <w:p w:rsidR="00437BC8" w:rsidRDefault="00437BC8" w:rsidP="00437BC8">
      <w:pPr>
        <w:spacing w:after="120" w:line="360" w:lineRule="auto"/>
        <w:jc w:val="both"/>
      </w:pPr>
      <w:r>
        <w:t xml:space="preserve">W związku z realizacją projektu </w:t>
      </w:r>
      <w:r w:rsidRPr="00AB391C">
        <w:rPr>
          <w:b/>
          <w:bCs/>
        </w:rPr>
        <w:t>„Pomorski Innowacyjny Model Wsparcia Społeczno – Zawodowego”</w:t>
      </w:r>
      <w:r>
        <w:rPr>
          <w:b/>
          <w:bCs/>
        </w:rPr>
        <w:t xml:space="preserve">, </w:t>
      </w:r>
      <w:r>
        <w:rPr>
          <w:bCs/>
        </w:rPr>
        <w:t>n</w:t>
      </w:r>
      <w:r w:rsidRPr="00D61057">
        <w:rPr>
          <w:bCs/>
        </w:rPr>
        <w:t xml:space="preserve">r </w:t>
      </w:r>
      <w:r w:rsidRPr="00D61057">
        <w:rPr>
          <w:bCs/>
          <w:iCs/>
        </w:rPr>
        <w:t>RPPM.05.02.02-22-0133/15</w:t>
      </w:r>
      <w:r>
        <w:rPr>
          <w:bCs/>
          <w:iCs/>
        </w:rPr>
        <w:t xml:space="preserve">, </w:t>
      </w:r>
      <w:r>
        <w:t>współfinansowanego</w:t>
      </w:r>
      <w:r w:rsidRPr="00AB391C">
        <w:t xml:space="preserve"> </w:t>
      </w:r>
      <w:r>
        <w:t xml:space="preserve">z </w:t>
      </w:r>
      <w:r w:rsidRPr="00AB391C">
        <w:t xml:space="preserve">Europejskiego Funduszu Społecznego w ramach Regionalnego Programu Operacyjnego Województwa Pomorskiego </w:t>
      </w:r>
      <w:r>
        <w:t xml:space="preserve">na lata </w:t>
      </w:r>
      <w:r w:rsidRPr="00AB391C">
        <w:t xml:space="preserve">2014-2020, Oś Priorytetowa </w:t>
      </w:r>
      <w:r>
        <w:t>5. Zatrudnienie,  Działanie 5.</w:t>
      </w:r>
      <w:r w:rsidRPr="00AB391C">
        <w:t>2. Aktywizacja zawodowa osób pozosta</w:t>
      </w:r>
      <w:r>
        <w:t>jących bez pracy, Poddziałanie 5.2.</w:t>
      </w:r>
      <w:r w:rsidRPr="00AB391C">
        <w:t>2. Aktywizacja zawodo</w:t>
      </w:r>
      <w:r>
        <w:t xml:space="preserve">wa osób pozostających bez pracy, </w:t>
      </w:r>
    </w:p>
    <w:p w:rsidR="00437BC8" w:rsidRPr="004B1B17" w:rsidRDefault="00437BC8" w:rsidP="004B1B17">
      <w:pPr>
        <w:spacing w:after="240" w:line="360" w:lineRule="auto"/>
        <w:jc w:val="both"/>
      </w:pPr>
      <w:r w:rsidRPr="004A481D">
        <w:rPr>
          <w:smallCaps/>
        </w:rPr>
        <w:t>La</w:t>
      </w:r>
      <w:r w:rsidR="004A481D" w:rsidRPr="004A481D">
        <w:rPr>
          <w:smallCaps/>
        </w:rPr>
        <w:t xml:space="preserve"> </w:t>
      </w:r>
      <w:r w:rsidRPr="004A481D">
        <w:rPr>
          <w:smallCaps/>
        </w:rPr>
        <w:t>Soleil</w:t>
      </w:r>
      <w:r w:rsidRPr="00AB391C">
        <w:rPr>
          <w:smallCaps/>
        </w:rPr>
        <w:t xml:space="preserve"> Monika Piecuch</w:t>
      </w:r>
      <w:r>
        <w:rPr>
          <w:smallCaps/>
        </w:rPr>
        <w:t xml:space="preserve"> </w:t>
      </w:r>
      <w:r w:rsidRPr="00D61057">
        <w:t xml:space="preserve">zaprasza do </w:t>
      </w:r>
      <w:r>
        <w:t xml:space="preserve">składania ofert na </w:t>
      </w:r>
      <w:r w:rsidRPr="00333CD6">
        <w:t xml:space="preserve">usługi cateringowe dla uczestników </w:t>
      </w:r>
      <w:r w:rsidR="004A481D" w:rsidRPr="004A481D">
        <w:t>warsztatów aktywizacyjnych</w:t>
      </w:r>
      <w:r w:rsidR="004A481D">
        <w:t>,</w:t>
      </w:r>
      <w:r w:rsidR="004A481D" w:rsidRPr="004A481D">
        <w:t xml:space="preserve"> </w:t>
      </w:r>
      <w:r w:rsidRPr="00333CD6">
        <w:t>kursów kwali</w:t>
      </w:r>
      <w:r w:rsidR="004A481D">
        <w:t>fikacyjnych i specjalistycznych</w:t>
      </w:r>
      <w:r w:rsidRPr="00333CD6">
        <w:t xml:space="preserve"> realizowanych w ramach projektu</w:t>
      </w:r>
      <w:r>
        <w:t xml:space="preserve">. </w:t>
      </w:r>
    </w:p>
    <w:p w:rsidR="00437BC8" w:rsidRPr="00333CD6" w:rsidRDefault="00437BC8" w:rsidP="00437BC8">
      <w:pPr>
        <w:tabs>
          <w:tab w:val="left" w:pos="0"/>
        </w:tabs>
        <w:spacing w:after="120" w:line="360" w:lineRule="auto"/>
        <w:jc w:val="both"/>
      </w:pPr>
      <w:r w:rsidRPr="00333CD6">
        <w:t xml:space="preserve">Postępowanie o udzielenie zamówenia jest realizowane zgodnie z zasadą konkurencyjności </w:t>
      </w:r>
      <w:r>
        <w:t xml:space="preserve">określoną w „Wytycznych w zakresie kwalifikowalności wydatków w ramach Europejskiego Funduszu Rozwoju Regionalnego, Europejskiego Funduszu Społecznego oraz Funduszu Spójności na lata 2014-2020” Ministerstwa Rozwoju (wersja z dnia 19 września 2016 r.), </w:t>
      </w:r>
      <w:r w:rsidRPr="00333CD6">
        <w:t>bez stosowania przepisów ustawy z dnia 29 stycznia 2004 r. Prawo zamówień publicznych z późn. zm.</w:t>
      </w:r>
    </w:p>
    <w:p w:rsidR="00437BC8" w:rsidRPr="00AB391C" w:rsidRDefault="00437BC8" w:rsidP="00437BC8">
      <w:pPr>
        <w:numPr>
          <w:ilvl w:val="0"/>
          <w:numId w:val="1"/>
        </w:numPr>
        <w:tabs>
          <w:tab w:val="left" w:pos="3544"/>
          <w:tab w:val="left" w:pos="3828"/>
        </w:tabs>
        <w:spacing w:after="120" w:line="360" w:lineRule="auto"/>
        <w:rPr>
          <w:b/>
          <w:bCs/>
        </w:rPr>
      </w:pPr>
      <w:r>
        <w:rPr>
          <w:b/>
          <w:bCs/>
        </w:rPr>
        <w:t>O</w:t>
      </w:r>
      <w:r w:rsidRPr="00AB391C">
        <w:rPr>
          <w:b/>
          <w:bCs/>
        </w:rPr>
        <w:t>pis przedmiotu zamówienia:</w:t>
      </w:r>
    </w:p>
    <w:p w:rsidR="00437BC8" w:rsidRPr="005502F0" w:rsidRDefault="00437BC8" w:rsidP="00437BC8">
      <w:pPr>
        <w:spacing w:after="120" w:line="360" w:lineRule="auto"/>
        <w:jc w:val="both"/>
      </w:pPr>
      <w:r>
        <w:t xml:space="preserve">1. </w:t>
      </w:r>
      <w:r w:rsidRPr="00AB391C">
        <w:t xml:space="preserve">Przedmiotem zamówienia </w:t>
      </w:r>
      <w:r>
        <w:t>są</w:t>
      </w:r>
      <w:r>
        <w:rPr>
          <w:rFonts w:eastAsia="Calibri"/>
        </w:rPr>
        <w:t xml:space="preserve"> usługi cateringowe obejmujące </w:t>
      </w:r>
      <w:r w:rsidRPr="00AB391C">
        <w:rPr>
          <w:rFonts w:eastAsia="Calibri"/>
        </w:rPr>
        <w:t>przygotowanie i dostarczenie posiłków or</w:t>
      </w:r>
      <w:r>
        <w:rPr>
          <w:rFonts w:eastAsia="Calibri"/>
        </w:rPr>
        <w:t>az zapewnienie serwisu kawowego</w:t>
      </w:r>
      <w:r w:rsidRPr="00AB391C">
        <w:rPr>
          <w:rFonts w:eastAsia="Calibri"/>
        </w:rPr>
        <w:t xml:space="preserve"> dla </w:t>
      </w:r>
      <w:r>
        <w:rPr>
          <w:rFonts w:eastAsia="Calibri"/>
        </w:rPr>
        <w:t xml:space="preserve">140 uczestników projektu biorących udział w </w:t>
      </w:r>
      <w:r w:rsidR="004A481D">
        <w:rPr>
          <w:rFonts w:eastAsia="Calibri"/>
        </w:rPr>
        <w:t>warsztatach aktywizacyjnych, kursach</w:t>
      </w:r>
      <w:r w:rsidR="004A481D" w:rsidRPr="004A481D">
        <w:rPr>
          <w:rFonts w:eastAsia="Calibri"/>
        </w:rPr>
        <w:t xml:space="preserve"> kwalifikacyjnych i specjalistycznych </w:t>
      </w:r>
      <w:r w:rsidRPr="00AB391C">
        <w:t xml:space="preserve">realizowanych w ramach projektu </w:t>
      </w:r>
      <w:r w:rsidRPr="005502F0">
        <w:rPr>
          <w:b/>
          <w:bCs/>
        </w:rPr>
        <w:t>„Pomorski Innowacyjny Model Wsparcia Społeczno – Zawodowego”</w:t>
      </w:r>
      <w:r>
        <w:rPr>
          <w:bCs/>
        </w:rPr>
        <w:t xml:space="preserve">. </w:t>
      </w:r>
    </w:p>
    <w:p w:rsidR="004A481D" w:rsidRDefault="004A481D" w:rsidP="00437BC8">
      <w:pPr>
        <w:spacing w:after="120" w:line="360" w:lineRule="auto"/>
        <w:jc w:val="both"/>
        <w:rPr>
          <w:b/>
        </w:rPr>
      </w:pPr>
    </w:p>
    <w:p w:rsidR="00437BC8" w:rsidRPr="006A10A4" w:rsidRDefault="00437BC8" w:rsidP="00437BC8">
      <w:pPr>
        <w:spacing w:after="120" w:line="360" w:lineRule="auto"/>
        <w:jc w:val="both"/>
        <w:rPr>
          <w:b/>
        </w:rPr>
      </w:pPr>
      <w:r w:rsidRPr="006A10A4">
        <w:rPr>
          <w:b/>
        </w:rPr>
        <w:lastRenderedPageBreak/>
        <w:t>Zamówienie dotyczy:</w:t>
      </w:r>
    </w:p>
    <w:p w:rsidR="00437BC8" w:rsidRPr="005502F0" w:rsidRDefault="00437BC8" w:rsidP="00437BC8">
      <w:pPr>
        <w:spacing w:line="360" w:lineRule="auto"/>
        <w:jc w:val="both"/>
      </w:pPr>
      <w:r w:rsidRPr="005502F0">
        <w:t xml:space="preserve">Kody CPV: </w:t>
      </w:r>
    </w:p>
    <w:p w:rsidR="00437BC8" w:rsidRPr="005502F0" w:rsidRDefault="00437BC8" w:rsidP="00437BC8">
      <w:pPr>
        <w:pStyle w:val="NormalWeb"/>
        <w:shd w:val="clear" w:color="auto" w:fill="FFFFFF"/>
        <w:spacing w:before="0" w:beforeAutospacing="0" w:after="0" w:afterAutospacing="0" w:line="360" w:lineRule="auto"/>
        <w:ind w:right="565"/>
      </w:pPr>
      <w:r w:rsidRPr="005502F0">
        <w:t>CPV 55520000-1 - Usługi dostarczania posiłków</w:t>
      </w:r>
    </w:p>
    <w:p w:rsidR="00437BC8" w:rsidRPr="005502F0" w:rsidRDefault="00437BC8" w:rsidP="00437BC8">
      <w:pPr>
        <w:pStyle w:val="NormalWeb"/>
        <w:shd w:val="clear" w:color="auto" w:fill="FFFFFF"/>
        <w:spacing w:before="0" w:beforeAutospacing="0" w:after="0" w:afterAutospacing="0" w:line="360" w:lineRule="auto"/>
        <w:ind w:right="565"/>
      </w:pPr>
      <w:r w:rsidRPr="005502F0">
        <w:t>CPV 55320000-9 - Usługi podawania posiłków</w:t>
      </w:r>
    </w:p>
    <w:p w:rsidR="00437BC8" w:rsidRDefault="00437BC8" w:rsidP="00437BC8">
      <w:pPr>
        <w:spacing w:after="120" w:line="360" w:lineRule="auto"/>
        <w:jc w:val="both"/>
        <w:rPr>
          <w:b/>
        </w:rPr>
      </w:pPr>
      <w:r w:rsidRPr="005502F0">
        <w:t>CPV 55321000-6 - Usługi przygotowywania posiłków</w:t>
      </w:r>
      <w:r w:rsidRPr="005502F0">
        <w:rPr>
          <w:b/>
        </w:rPr>
        <w:t xml:space="preserve"> </w:t>
      </w:r>
    </w:p>
    <w:p w:rsidR="00437BC8" w:rsidRDefault="00437BC8" w:rsidP="00437BC8">
      <w:pPr>
        <w:spacing w:after="120" w:line="360" w:lineRule="auto"/>
        <w:rPr>
          <w:b/>
        </w:rPr>
      </w:pPr>
      <w:r>
        <w:rPr>
          <w:b/>
        </w:rPr>
        <w:t>2. Szczegółowy o</w:t>
      </w:r>
      <w:r w:rsidRPr="00AB391C">
        <w:rPr>
          <w:b/>
        </w:rPr>
        <w:t>pis przedmiotu zamówienia</w:t>
      </w:r>
      <w:r>
        <w:rPr>
          <w:b/>
        </w:rPr>
        <w:t>:</w:t>
      </w:r>
    </w:p>
    <w:p w:rsidR="00437BC8" w:rsidRDefault="00437BC8" w:rsidP="00437BC8">
      <w:pPr>
        <w:spacing w:after="120" w:line="360" w:lineRule="auto"/>
        <w:jc w:val="both"/>
        <w:rPr>
          <w:bCs/>
        </w:rPr>
      </w:pPr>
      <w:r>
        <w:t xml:space="preserve">Usługa obejmuje </w:t>
      </w:r>
      <w:r>
        <w:rPr>
          <w:rFonts w:eastAsia="Calibri"/>
        </w:rPr>
        <w:t xml:space="preserve">przygotowanie i dostarczenie gorących posiłków oraz zapewnienie </w:t>
      </w:r>
      <w:r w:rsidRPr="00AB391C">
        <w:rPr>
          <w:rFonts w:eastAsia="Calibri"/>
        </w:rPr>
        <w:t xml:space="preserve">całodniowego serwisu kawowego dla uczestników </w:t>
      </w:r>
      <w:r w:rsidR="004A481D" w:rsidRPr="004A481D">
        <w:rPr>
          <w:rFonts w:eastAsia="Calibri"/>
        </w:rPr>
        <w:t>warsztatów aktywizacyjnych</w:t>
      </w:r>
      <w:r w:rsidR="004A481D">
        <w:rPr>
          <w:rFonts w:eastAsia="Calibri"/>
        </w:rPr>
        <w:t>,</w:t>
      </w:r>
      <w:r w:rsidR="004A481D" w:rsidRPr="004A481D">
        <w:rPr>
          <w:rFonts w:eastAsia="Calibri"/>
        </w:rPr>
        <w:t xml:space="preserve"> </w:t>
      </w:r>
      <w:r w:rsidRPr="00AB391C">
        <w:t>kursów kwalifikacyjnych i specjalistycznych</w:t>
      </w:r>
      <w:r w:rsidR="004A481D">
        <w:t xml:space="preserve"> </w:t>
      </w:r>
      <w:r w:rsidRPr="00AB391C">
        <w:t xml:space="preserve">realizowanych w ramach </w:t>
      </w:r>
      <w:r>
        <w:t xml:space="preserve">projektu </w:t>
      </w:r>
      <w:r>
        <w:rPr>
          <w:bCs/>
        </w:rPr>
        <w:t>w następującej ilości:</w:t>
      </w:r>
    </w:p>
    <w:p w:rsidR="00437BC8" w:rsidRDefault="00437BC8" w:rsidP="00437BC8">
      <w:pPr>
        <w:spacing w:after="120" w:line="360" w:lineRule="auto"/>
        <w:jc w:val="both"/>
        <w:rPr>
          <w:bCs/>
        </w:rPr>
      </w:pPr>
      <w:r w:rsidRPr="004A481D">
        <w:rPr>
          <w:bCs/>
        </w:rPr>
        <w:t>5560 zestawów (1 zestaw = gorący posiłek i serwis kawowy dla 1 osoby).</w:t>
      </w:r>
    </w:p>
    <w:p w:rsidR="00437BC8" w:rsidRPr="005502F0" w:rsidRDefault="00437BC8" w:rsidP="00437BC8">
      <w:pPr>
        <w:spacing w:after="120" w:line="360" w:lineRule="auto"/>
        <w:jc w:val="both"/>
        <w:rPr>
          <w:bCs/>
        </w:rPr>
      </w:pPr>
      <w:r>
        <w:rPr>
          <w:bCs/>
        </w:rPr>
        <w:t>Podana ilość jest szacunkowa i może ulec zmianie w trakcie realizacji zamówienia.</w:t>
      </w:r>
    </w:p>
    <w:p w:rsidR="00437BC8" w:rsidRPr="00AB391C" w:rsidRDefault="00437BC8" w:rsidP="00437BC8">
      <w:pPr>
        <w:widowControl w:val="0"/>
        <w:numPr>
          <w:ilvl w:val="1"/>
          <w:numId w:val="9"/>
        </w:numPr>
        <w:suppressAutoHyphens/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>Poprzez serwis kawowy należy rozumieć zapewnienie uczestnikom kursów co najmniej: gorącej wody, kawy rozpuszczalnej, herbaty w torebkach (min. 2 rodzaje herbaty w tym jedn</w:t>
      </w:r>
      <w:r>
        <w:rPr>
          <w:rFonts w:eastAsia="Calibri"/>
        </w:rPr>
        <w:t>a czarna i jedna owocowa), mleka do kawy w dzbankach, cukru, cytryny</w:t>
      </w:r>
      <w:r w:rsidRPr="00AB391C">
        <w:rPr>
          <w:rFonts w:eastAsia="Calibri"/>
        </w:rPr>
        <w:t>, wody mineralnej gazowanej i niegazowanej (mi</w:t>
      </w:r>
      <w:r>
        <w:rPr>
          <w:rFonts w:eastAsia="Calibri"/>
        </w:rPr>
        <w:t>n. 0,5 litra na 1 osobę), kruchych ciastkek (min. 3 rodzaje, w tym jeden rodzaj ciastek z czekoladą;</w:t>
      </w:r>
      <w:r w:rsidRPr="00AB391C">
        <w:rPr>
          <w:rFonts w:eastAsia="Calibri"/>
        </w:rPr>
        <w:t xml:space="preserve"> </w:t>
      </w:r>
      <w:r>
        <w:rPr>
          <w:rFonts w:eastAsia="Calibri"/>
        </w:rPr>
        <w:t>o łącznej</w:t>
      </w:r>
      <w:r w:rsidRPr="00AB391C">
        <w:rPr>
          <w:rFonts w:eastAsia="Calibri"/>
        </w:rPr>
        <w:t xml:space="preserve"> w</w:t>
      </w:r>
      <w:r>
        <w:rPr>
          <w:rFonts w:eastAsia="Calibri"/>
        </w:rPr>
        <w:t>adze nie mniejszej niż 100 gram na 1 osobę), świeżego</w:t>
      </w:r>
      <w:r w:rsidRPr="00AB391C">
        <w:rPr>
          <w:rFonts w:eastAsia="Calibri"/>
        </w:rPr>
        <w:t>,</w:t>
      </w:r>
      <w:r>
        <w:rPr>
          <w:rFonts w:eastAsia="Calibri"/>
        </w:rPr>
        <w:t xml:space="preserve"> dojrzałego i umytego</w:t>
      </w:r>
      <w:r w:rsidRPr="00AB391C">
        <w:rPr>
          <w:rFonts w:eastAsia="Calibri"/>
        </w:rPr>
        <w:t xml:space="preserve"> owoc</w:t>
      </w:r>
      <w:r>
        <w:rPr>
          <w:rFonts w:eastAsia="Calibri"/>
        </w:rPr>
        <w:t>u</w:t>
      </w:r>
      <w:r w:rsidRPr="00AB391C">
        <w:rPr>
          <w:rFonts w:eastAsia="Calibri"/>
        </w:rPr>
        <w:t xml:space="preserve"> dla każdego z uczestników (zamiennie banan, jabłko, pomarańcza, gruszka, dwie mandarynki, lub owoce sezonowe w i</w:t>
      </w:r>
      <w:r>
        <w:rPr>
          <w:rFonts w:eastAsia="Calibri"/>
        </w:rPr>
        <w:t>lości ustalonej z Zamawiającym).</w:t>
      </w:r>
      <w:r w:rsidRPr="00AB391C">
        <w:rPr>
          <w:rFonts w:eastAsia="Calibri"/>
        </w:rPr>
        <w:t xml:space="preserve"> </w:t>
      </w:r>
    </w:p>
    <w:p w:rsidR="00437BC8" w:rsidRDefault="00437BC8" w:rsidP="00437BC8">
      <w:pPr>
        <w:widowControl w:val="0"/>
        <w:numPr>
          <w:ilvl w:val="1"/>
          <w:numId w:val="9"/>
        </w:numPr>
        <w:suppressAutoHyphens/>
        <w:spacing w:after="120" w:line="360" w:lineRule="auto"/>
        <w:jc w:val="both"/>
        <w:rPr>
          <w:rFonts w:eastAsia="Calibri"/>
        </w:rPr>
      </w:pPr>
      <w:r w:rsidRPr="00DE257B">
        <w:rPr>
          <w:rFonts w:eastAsia="Calibri"/>
        </w:rPr>
        <w:t xml:space="preserve">Serwis kawowy winien być przygotowany w sposób estetyczny co najmniej 15 minut przed rozpoczęciem zajęć w danym dniu i powinien być dostępny dla uczestników przez cały dzień szkoleniowy (z koniecznością ewentualnego uzupełnienia gorącej wody, kawy, herbaty oraz wody gazowanej i niegazowanej). Serwis kawowy powinien być przygotowany w miejscu ustalonym z Zamawiającym niedostępnym dla osób postronnych. Wykonawca zobowiązany jest </w:t>
      </w:r>
      <w:r>
        <w:rPr>
          <w:rFonts w:eastAsia="Calibri"/>
        </w:rPr>
        <w:t>do zapewnienia</w:t>
      </w:r>
      <w:r w:rsidRPr="00DE257B">
        <w:rPr>
          <w:rFonts w:eastAsia="Calibri"/>
        </w:rPr>
        <w:t xml:space="preserve"> odpowiedniej wielkości stół</w:t>
      </w:r>
      <w:r>
        <w:rPr>
          <w:rFonts w:eastAsia="Calibri"/>
        </w:rPr>
        <w:t>u cateringowego nakrytego obrusem, serwetek</w:t>
      </w:r>
      <w:r w:rsidRPr="00DE257B">
        <w:rPr>
          <w:rFonts w:eastAsia="Calibri"/>
        </w:rPr>
        <w:t xml:space="preserve">, </w:t>
      </w:r>
      <w:r>
        <w:rPr>
          <w:rFonts w:eastAsia="Calibri"/>
        </w:rPr>
        <w:t>sztućców</w:t>
      </w:r>
      <w:r w:rsidRPr="00DE257B">
        <w:rPr>
          <w:rFonts w:eastAsia="Calibri"/>
        </w:rPr>
        <w:t xml:space="preserve"> oraz kubeczk</w:t>
      </w:r>
      <w:r>
        <w:rPr>
          <w:rFonts w:eastAsia="Calibri"/>
        </w:rPr>
        <w:t xml:space="preserve">ów, </w:t>
      </w:r>
      <w:r w:rsidRPr="00C933C0">
        <w:rPr>
          <w:rFonts w:eastAsia="Calibri"/>
        </w:rPr>
        <w:t xml:space="preserve">jak również </w:t>
      </w:r>
      <w:r>
        <w:rPr>
          <w:rFonts w:eastAsia="Calibri"/>
        </w:rPr>
        <w:t xml:space="preserve">do </w:t>
      </w:r>
      <w:r w:rsidRPr="00C933C0">
        <w:rPr>
          <w:rFonts w:eastAsia="Calibri"/>
        </w:rPr>
        <w:t>sprzątania miejsca świadczenia usługi cateringowej po jej zakończeniu.</w:t>
      </w:r>
    </w:p>
    <w:p w:rsidR="00437BC8" w:rsidRPr="00DE257B" w:rsidRDefault="00437BC8" w:rsidP="00437BC8">
      <w:pPr>
        <w:widowControl w:val="0"/>
        <w:numPr>
          <w:ilvl w:val="1"/>
          <w:numId w:val="9"/>
        </w:numPr>
        <w:suppressAutoHyphens/>
        <w:spacing w:after="120" w:line="360" w:lineRule="auto"/>
        <w:jc w:val="both"/>
        <w:rPr>
          <w:rFonts w:eastAsia="Calibri"/>
        </w:rPr>
      </w:pPr>
      <w:r w:rsidRPr="00DE257B">
        <w:rPr>
          <w:rFonts w:eastAsia="Calibri"/>
        </w:rPr>
        <w:t xml:space="preserve">Poprzez gorący posiłek należy rozumieć obiad składający się z dwóch dań, tj.: zupy i drugiego dania. Pierwsze danie stanowi: zupa – porcja min. 300 gram/os.. </w:t>
      </w:r>
      <w:r w:rsidRPr="00DE257B">
        <w:rPr>
          <w:color w:val="000000"/>
          <w:shd w:val="clear" w:color="auto" w:fill="FFFFFF"/>
        </w:rPr>
        <w:t xml:space="preserve">Zupa </w:t>
      </w:r>
      <w:r w:rsidRPr="00DE257B">
        <w:rPr>
          <w:color w:val="000000"/>
          <w:shd w:val="clear" w:color="auto" w:fill="FFFFFF"/>
        </w:rPr>
        <w:lastRenderedPageBreak/>
        <w:t>powinna być sporządzana na wywarze mięsno – warzywnym.</w:t>
      </w:r>
      <w:r w:rsidRPr="00DE257B">
        <w:rPr>
          <w:rFonts w:eastAsia="Calibri"/>
        </w:rPr>
        <w:t xml:space="preserve"> Drugie danie stanowi: </w:t>
      </w:r>
      <w:r w:rsidRPr="00DE257B">
        <w:rPr>
          <w:color w:val="000000"/>
          <w:shd w:val="clear" w:color="auto" w:fill="FFFFFF"/>
        </w:rPr>
        <w:t xml:space="preserve">danie o gramaturze co najmniej 550 gram/os., składające się z mięsa lub ryby (filet) podawane razem z surówką lub gotowanymi warzywami oraz zamiennie z ziemniakami, kaszą, ryżem, makaronem lub kluskami, przy czym gramatura poszczególnych składników po przetworzeniu powinna wynosić: </w:t>
      </w:r>
      <w:r w:rsidRPr="00DE257B">
        <w:rPr>
          <w:rFonts w:eastAsia="Calibri"/>
        </w:rPr>
        <w:t xml:space="preserve">mięso lub ryby – min. 150 gram/os., </w:t>
      </w:r>
      <w:r w:rsidRPr="00DE257B">
        <w:rPr>
          <w:color w:val="000000"/>
          <w:shd w:val="clear" w:color="auto" w:fill="FFFFFF"/>
        </w:rPr>
        <w:t xml:space="preserve">ziemniaki, kasza, ryż, makaron, kluski – min. 250 </w:t>
      </w:r>
      <w:r w:rsidRPr="00DE257B">
        <w:rPr>
          <w:rFonts w:eastAsia="Calibri"/>
        </w:rPr>
        <w:t xml:space="preserve">gram/os., surówka lub gotowane warzywa – min. 150 gram/os. </w:t>
      </w:r>
      <w:r w:rsidRPr="00DE257B">
        <w:rPr>
          <w:color w:val="000000"/>
          <w:shd w:val="clear" w:color="auto" w:fill="FFFFFF"/>
        </w:rPr>
        <w:t>Zamawiający nie dopuszcza powtarzalności zupy oraz drugiego dania w okresie kolejnych 5 dni szkoleniowych w ramach jednego kursu (jednej grupy szkoleniowej).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</w:pPr>
      <w:r w:rsidRPr="00AB391C">
        <w:rPr>
          <w:lang w:eastAsia="ar-SA"/>
        </w:rPr>
        <w:t>W przypadku gdy w kursie uczestniczyć będą osoby pozostające na diecie wegańskiej wegetariańskiej lub innej równoważnej diecie lub cierpiące na alergie pokarmowe Wykonawca zobowiązany jest do przygotowania i odpowiedniego oznaczenia gorącego posiłku odpowiadającego potrzebom tych osób przy zachowanie gramatury i kaloryczności wskazanej w zapytaniu ofertowym. Zamawiający powiadomi Wykonawcę o</w:t>
      </w:r>
      <w:r>
        <w:rPr>
          <w:lang w:eastAsia="ar-SA"/>
        </w:rPr>
        <w:t xml:space="preserve"> ww. uczestnikach co najmniej 5</w:t>
      </w:r>
      <w:r w:rsidRPr="00AB391C">
        <w:rPr>
          <w:lang w:eastAsia="ar-SA"/>
        </w:rPr>
        <w:t xml:space="preserve"> dni przed rozpoczęciem kursu.</w:t>
      </w:r>
    </w:p>
    <w:p w:rsidR="00437BC8" w:rsidRPr="004A481D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lang w:eastAsia="ar-SA"/>
        </w:rPr>
      </w:pPr>
      <w:r w:rsidRPr="004A481D">
        <w:rPr>
          <w:lang w:eastAsia="ar-SA"/>
        </w:rPr>
        <w:t>Wykonawca powinien przedstawić jako załącznik do oferty proponowany jadłospis wraz z gramaturą w 10 różnych wersjach dań obiadowych.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  <w:lang w:eastAsia="ar-SA"/>
        </w:rPr>
      </w:pPr>
      <w:r w:rsidRPr="00AB391C">
        <w:rPr>
          <w:lang w:eastAsia="ar-SA"/>
        </w:rPr>
        <w:t xml:space="preserve">Wykonawca zobowiązany jest do dostarczenia proponowanego jadłospisu na okres </w:t>
      </w:r>
      <w:r w:rsidRPr="00AB391C">
        <w:rPr>
          <w:color w:val="000000"/>
          <w:shd w:val="clear" w:color="auto" w:fill="FFFFFF"/>
          <w:lang w:eastAsia="ar-SA"/>
        </w:rPr>
        <w:t xml:space="preserve">kolejnych 5 dni szkoleniowych w ramach jednego kursu (jednej grupy szkoleniowej) z siedmiodniowym wyprzedzeniem. Zamawiający uprawniony jest do dokonania zmian w proponowanym jadłospisie poprzez wymianę proponowanego dania obiadowego na inne danie obiadowe przedstawione w załączonym do oferty proponowany jadłospis w 10 różnych wersjach dań obiadowych, a w przypadku uczestników będących na </w:t>
      </w:r>
      <w:r w:rsidRPr="00AB391C">
        <w:rPr>
          <w:lang w:eastAsia="ar-SA"/>
        </w:rPr>
        <w:t>diecie wegańskiej wegetariańskiej, innej równoważnej diecie lub cierpiących na alergie pokarmowe Wykonawca na żądanie Zamawiającego zobowiązany jest do przedstawienia</w:t>
      </w:r>
      <w:r>
        <w:rPr>
          <w:lang w:eastAsia="ar-SA"/>
        </w:rPr>
        <w:t xml:space="preserve"> menu dla wskazanych diet.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  <w:lang w:eastAsia="ar-SA"/>
        </w:rPr>
      </w:pPr>
      <w:r w:rsidRPr="00AB391C">
        <w:rPr>
          <w:color w:val="000000"/>
          <w:shd w:val="clear" w:color="auto" w:fill="FFFFFF"/>
          <w:lang w:eastAsia="ar-SA"/>
        </w:rPr>
        <w:t>Ponadto, Wykonawca zobowiązany jest do pisemnego informowania uczestników kursów o alergenach pokarmowych występujących w produktach podawanych podczas przerwy kawowej</w:t>
      </w:r>
      <w:r>
        <w:rPr>
          <w:color w:val="000000"/>
          <w:shd w:val="clear" w:color="auto" w:fill="FFFFFF"/>
          <w:lang w:eastAsia="ar-SA"/>
        </w:rPr>
        <w:t>.</w:t>
      </w:r>
      <w:r w:rsidRPr="00AB391C">
        <w:rPr>
          <w:color w:val="000000"/>
          <w:shd w:val="clear" w:color="auto" w:fill="FFFFFF"/>
          <w:lang w:eastAsia="ar-SA"/>
        </w:rPr>
        <w:t xml:space="preserve"> Posiłki powinny być bezwzględnie świeże oraz charakteryzowały się wysoką jakością w odniesieniu do użytych składników. Posiłki winny być przygotowywane z surowców wysokiej jakości, świeżych, naturalnych, </w:t>
      </w:r>
      <w:r w:rsidRPr="00AB391C">
        <w:rPr>
          <w:color w:val="000000"/>
          <w:shd w:val="clear" w:color="auto" w:fill="FFFFFF"/>
          <w:lang w:eastAsia="ar-SA"/>
        </w:rPr>
        <w:lastRenderedPageBreak/>
        <w:t>mało przetworzonych, z ograniczoną ilością substancji konserwujących, zagęszczających, barwiących lub sztucznie aromatyzowanych. Posiłki nie mogą być wykonywane z produktów typu instant, np. zupy w proszku i sosy w posiłku oraz produktów gotowych,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</w:rPr>
      </w:pPr>
      <w:r w:rsidRPr="00AB391C">
        <w:rPr>
          <w:color w:val="000000"/>
          <w:shd w:val="clear" w:color="auto" w:fill="FFFFFF"/>
        </w:rPr>
        <w:t>Wartość odżywcza i energetyczna posiłków musi być zgodna z określonymi normami i wytycznymi Instytutu Żywności i Żywienia i uwzględniać rację pokarmową dla osób dorosłych.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</w:rPr>
      </w:pPr>
      <w:r w:rsidRPr="00AB391C">
        <w:rPr>
          <w:color w:val="000000"/>
          <w:shd w:val="clear" w:color="auto" w:fill="FFFFFF"/>
        </w:rPr>
        <w:t>Ciepły posiłek musi odpowiadać normom odżywczym obowiązujący w tzw. Punktach zbiorowego żywienia tj. posiłki powinny być przygotowywane zgodnie z zasadami racjonalnego żywienia, sporządzane z pełnowartościowych, świeżych artykułów spożywczych posiadających aktualne terminy ważności.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</w:rPr>
      </w:pPr>
      <w:r w:rsidRPr="00AB391C">
        <w:rPr>
          <w:color w:val="000000"/>
          <w:shd w:val="clear" w:color="auto" w:fill="FFFFFF"/>
        </w:rPr>
        <w:t>Wykonawca będzie przygotowywał posiłki zgodnie z zasadami określonymi w ustawie o bezpieczeństwie żywności i żywienia (Dz. U. Z 2015 r. poz. 594 ze zm.) oraz zgodnie z przepisami wykonawczymi do tej ustawy</w:t>
      </w:r>
      <w:r>
        <w:rPr>
          <w:color w:val="000000"/>
          <w:shd w:val="clear" w:color="auto" w:fill="FFFFFF"/>
        </w:rPr>
        <w:t>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</w:rPr>
      </w:pPr>
      <w:r w:rsidRPr="00AB391C">
        <w:rPr>
          <w:color w:val="000000"/>
          <w:shd w:val="clear" w:color="auto" w:fill="FFFFFF"/>
        </w:rPr>
        <w:t xml:space="preserve">Temperatura posiłku wydawanego </w:t>
      </w:r>
      <w:r>
        <w:rPr>
          <w:color w:val="000000"/>
          <w:shd w:val="clear" w:color="auto" w:fill="FFFFFF"/>
        </w:rPr>
        <w:t>powinna</w:t>
      </w:r>
      <w:r w:rsidRPr="00AB391C">
        <w:rPr>
          <w:color w:val="000000"/>
          <w:shd w:val="clear" w:color="auto" w:fill="FFFFFF"/>
        </w:rPr>
        <w:t xml:space="preserve"> mieścić się w granicach 60-75 stopni Celsjusza.</w:t>
      </w:r>
    </w:p>
    <w:p w:rsidR="00437BC8" w:rsidRPr="00DE257B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lang w:eastAsia="ar-SA"/>
        </w:rPr>
      </w:pPr>
      <w:r w:rsidRPr="00DE257B">
        <w:rPr>
          <w:lang w:eastAsia="ar-SA"/>
        </w:rPr>
        <w:t>Nie dozwolone jest zaniżanie ustalonej wagi posiłków lub temperatury ciepłego posiłku pod groźbą zastosowania kar umownych.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color w:val="000000"/>
          <w:shd w:val="clear" w:color="auto" w:fill="FFFFFF"/>
        </w:rPr>
      </w:pPr>
      <w:r w:rsidRPr="00AB391C">
        <w:rPr>
          <w:color w:val="000000"/>
          <w:shd w:val="clear" w:color="auto" w:fill="FFFFFF"/>
        </w:rPr>
        <w:t xml:space="preserve">Zamawiający zastrzega sobie prawo do dokonywania badań sprawdzających w szczególności </w:t>
      </w:r>
      <w:r>
        <w:rPr>
          <w:color w:val="000000"/>
          <w:shd w:val="clear" w:color="auto" w:fill="FFFFFF"/>
        </w:rPr>
        <w:t>w zakresie przydatności</w:t>
      </w:r>
      <w:r w:rsidRPr="00AB391C">
        <w:rPr>
          <w:color w:val="000000"/>
          <w:shd w:val="clear" w:color="auto" w:fill="FFFFFF"/>
        </w:rPr>
        <w:t xml:space="preserve"> do spożycia, </w:t>
      </w:r>
      <w:r>
        <w:rPr>
          <w:color w:val="000000"/>
          <w:shd w:val="clear" w:color="auto" w:fill="FFFFFF"/>
        </w:rPr>
        <w:t>kaloryczności, wagi lub temperatury</w:t>
      </w:r>
      <w:r w:rsidRPr="00AB391C">
        <w:rPr>
          <w:color w:val="000000"/>
          <w:shd w:val="clear" w:color="auto" w:fill="FFFFFF"/>
        </w:rPr>
        <w:t xml:space="preserve"> posiłków. W przypadku stwierdzenia, że posiłek nie spełnia parametrów określonych w zamówieniu, kosztami badania Zamawiający obciąży Wykonawcę</w:t>
      </w:r>
      <w:r>
        <w:rPr>
          <w:color w:val="000000"/>
          <w:shd w:val="clear" w:color="auto" w:fill="FFFFFF"/>
        </w:rPr>
        <w:t>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lang w:eastAsia="ar-SA"/>
        </w:rPr>
      </w:pPr>
      <w:r w:rsidRPr="00AB391C">
        <w:rPr>
          <w:lang w:eastAsia="ar-SA"/>
        </w:rPr>
        <w:t>Przy dostawie gorących posiłków do miejsca realizacji zamówienia, Wykonawca zobowiązany jest przestrzegać podstawowe normy sanitarne oraz BHP.</w:t>
      </w:r>
    </w:p>
    <w:p w:rsidR="00437BC8" w:rsidRPr="00AB391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lang w:eastAsia="ar-SA"/>
        </w:rPr>
      </w:pPr>
      <w:r w:rsidRPr="00AB391C">
        <w:rPr>
          <w:lang w:eastAsia="ar-SA"/>
        </w:rPr>
        <w:t>Posiłki w momencie ich podawania powinny posiadać estetyczny wygląd i być podane w naczyniach jednorazowych posiadających atest PZH. Wraz z gorącym posiłkiem dla każdego z uczestników dostarczone powinny być ponadto serwetki jednorazowe oraz czyste sztućce (widelec, nóż, łyżka).</w:t>
      </w:r>
    </w:p>
    <w:p w:rsidR="00437BC8" w:rsidRPr="00451BD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rFonts w:eastAsia="Calibri"/>
        </w:rPr>
      </w:pPr>
      <w:r w:rsidRPr="00AB391C">
        <w:rPr>
          <w:lang w:eastAsia="ar-SA"/>
        </w:rPr>
        <w:lastRenderedPageBreak/>
        <w:t xml:space="preserve">Zamawiający planuje realizację </w:t>
      </w:r>
      <w:r>
        <w:rPr>
          <w:lang w:eastAsia="ar-SA"/>
        </w:rPr>
        <w:t>zajęć</w:t>
      </w:r>
      <w:r w:rsidRPr="00AB391C">
        <w:rPr>
          <w:lang w:eastAsia="ar-SA"/>
        </w:rPr>
        <w:t xml:space="preserve"> na terenie 6 powiatów województwa pomorskiego</w:t>
      </w:r>
      <w:r>
        <w:rPr>
          <w:lang w:eastAsia="ar-SA"/>
        </w:rPr>
        <w:t>, tj.</w:t>
      </w:r>
      <w:r w:rsidRPr="00AB391C">
        <w:rPr>
          <w:lang w:eastAsia="ar-SA"/>
        </w:rPr>
        <w:t>: chojnicki</w:t>
      </w:r>
      <w:r>
        <w:rPr>
          <w:lang w:eastAsia="ar-SA"/>
        </w:rPr>
        <w:t>ego</w:t>
      </w:r>
      <w:r w:rsidRPr="00AB391C">
        <w:rPr>
          <w:lang w:eastAsia="ar-SA"/>
        </w:rPr>
        <w:t>, kościerski</w:t>
      </w:r>
      <w:r>
        <w:rPr>
          <w:lang w:eastAsia="ar-SA"/>
        </w:rPr>
        <w:t>ego</w:t>
      </w:r>
      <w:r w:rsidRPr="00AB391C">
        <w:rPr>
          <w:lang w:eastAsia="ar-SA"/>
        </w:rPr>
        <w:t>, malborski</w:t>
      </w:r>
      <w:r>
        <w:rPr>
          <w:lang w:eastAsia="ar-SA"/>
        </w:rPr>
        <w:t>ego</w:t>
      </w:r>
      <w:r w:rsidRPr="00AB391C">
        <w:rPr>
          <w:lang w:eastAsia="ar-SA"/>
        </w:rPr>
        <w:t>, nowodworski</w:t>
      </w:r>
      <w:r>
        <w:rPr>
          <w:lang w:eastAsia="ar-SA"/>
        </w:rPr>
        <w:t>ego</w:t>
      </w:r>
      <w:r w:rsidRPr="00AB391C">
        <w:rPr>
          <w:lang w:eastAsia="ar-SA"/>
        </w:rPr>
        <w:t>, pucki</w:t>
      </w:r>
      <w:r>
        <w:rPr>
          <w:lang w:eastAsia="ar-SA"/>
        </w:rPr>
        <w:t>ego</w:t>
      </w:r>
      <w:r w:rsidRPr="00AB391C">
        <w:rPr>
          <w:lang w:eastAsia="ar-SA"/>
        </w:rPr>
        <w:t>, wejherowski</w:t>
      </w:r>
      <w:r>
        <w:rPr>
          <w:lang w:eastAsia="ar-SA"/>
        </w:rPr>
        <w:t xml:space="preserve">ego. </w:t>
      </w:r>
    </w:p>
    <w:p w:rsidR="00437BC8" w:rsidRPr="00451BDC" w:rsidRDefault="00437BC8" w:rsidP="00437BC8">
      <w:pPr>
        <w:numPr>
          <w:ilvl w:val="1"/>
          <w:numId w:val="9"/>
        </w:numPr>
        <w:autoSpaceDE w:val="0"/>
        <w:spacing w:after="120" w:line="360" w:lineRule="auto"/>
        <w:jc w:val="both"/>
        <w:rPr>
          <w:rFonts w:eastAsia="Calibri"/>
        </w:rPr>
      </w:pPr>
      <w:r w:rsidRPr="00AB391C">
        <w:t>Sz</w:t>
      </w:r>
      <w:r>
        <w:t xml:space="preserve">acunkowy podział na grupy </w:t>
      </w:r>
      <w:r w:rsidRPr="00AB391C">
        <w:t>wraz z planowaną ilością dni dostarczanych posiłków w danej lokalizacji określa poniższa</w:t>
      </w:r>
      <w:r>
        <w:t xml:space="preserve"> tabela.</w:t>
      </w:r>
      <w:r w:rsidRPr="00AB391C">
        <w:t xml:space="preserve"> </w:t>
      </w:r>
      <w:r>
        <w:t>Podane w tabeli dane są szacunkowe i mogą ulec zmianie.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241"/>
        <w:gridCol w:w="3194"/>
        <w:gridCol w:w="1515"/>
      </w:tblGrid>
      <w:tr w:rsidR="00437BC8" w:rsidRPr="00AB391C" w:rsidTr="00ED1C5F">
        <w:tc>
          <w:tcPr>
            <w:tcW w:w="1336" w:type="dxa"/>
            <w:vAlign w:val="center"/>
          </w:tcPr>
          <w:p w:rsidR="00437BC8" w:rsidRPr="00AB391C" w:rsidRDefault="00437BC8" w:rsidP="00ED1C5F">
            <w:pPr>
              <w:tabs>
                <w:tab w:val="left" w:pos="284"/>
              </w:tabs>
              <w:jc w:val="center"/>
            </w:pPr>
            <w:r>
              <w:t>Lokalizacja</w:t>
            </w:r>
          </w:p>
        </w:tc>
        <w:tc>
          <w:tcPr>
            <w:tcW w:w="3308" w:type="dxa"/>
            <w:vAlign w:val="center"/>
          </w:tcPr>
          <w:p w:rsidR="00437BC8" w:rsidRPr="00AB391C" w:rsidRDefault="00437BC8" w:rsidP="00ED1C5F">
            <w:pPr>
              <w:tabs>
                <w:tab w:val="left" w:pos="284"/>
              </w:tabs>
              <w:jc w:val="center"/>
            </w:pPr>
            <w:r>
              <w:t>Obszar realizacji zamówienia</w:t>
            </w:r>
          </w:p>
        </w:tc>
        <w:tc>
          <w:tcPr>
            <w:tcW w:w="3261" w:type="dxa"/>
            <w:vAlign w:val="center"/>
          </w:tcPr>
          <w:p w:rsidR="00437BC8" w:rsidRPr="00AB391C" w:rsidRDefault="00437BC8" w:rsidP="00ED1C5F">
            <w:pPr>
              <w:tabs>
                <w:tab w:val="left" w:pos="284"/>
              </w:tabs>
              <w:jc w:val="center"/>
            </w:pPr>
            <w:r>
              <w:t>Planowany miejsce realizacji zamówienia</w:t>
            </w:r>
          </w:p>
        </w:tc>
        <w:tc>
          <w:tcPr>
            <w:tcW w:w="1525" w:type="dxa"/>
            <w:vAlign w:val="center"/>
          </w:tcPr>
          <w:p w:rsidR="00437BC8" w:rsidRPr="00AB391C" w:rsidRDefault="00437BC8" w:rsidP="00ED1C5F">
            <w:pPr>
              <w:tabs>
                <w:tab w:val="left" w:pos="284"/>
              </w:tabs>
              <w:jc w:val="center"/>
            </w:pPr>
            <w:r>
              <w:t>Planowana ilość posiłków</w:t>
            </w:r>
          </w:p>
        </w:tc>
      </w:tr>
      <w:tr w:rsidR="00437BC8" w:rsidRPr="00AB391C" w:rsidTr="00ED1C5F">
        <w:tc>
          <w:tcPr>
            <w:tcW w:w="1336" w:type="dxa"/>
          </w:tcPr>
          <w:p w:rsidR="00437BC8" w:rsidRPr="00AB391C" w:rsidRDefault="00437BC8" w:rsidP="00ED1C5F">
            <w:pPr>
              <w:tabs>
                <w:tab w:val="left" w:pos="284"/>
              </w:tabs>
              <w:jc w:val="center"/>
            </w:pPr>
            <w:r>
              <w:t>I</w:t>
            </w:r>
          </w:p>
        </w:tc>
        <w:tc>
          <w:tcPr>
            <w:tcW w:w="3308" w:type="dxa"/>
          </w:tcPr>
          <w:p w:rsidR="00437BC8" w:rsidRPr="00AB391C" w:rsidRDefault="00437BC8" w:rsidP="00ED1C5F">
            <w:pPr>
              <w:tabs>
                <w:tab w:val="left" w:pos="284"/>
              </w:tabs>
            </w:pPr>
            <w:r>
              <w:t>Powiaty: chojnicki, kościerski</w:t>
            </w:r>
          </w:p>
        </w:tc>
        <w:tc>
          <w:tcPr>
            <w:tcW w:w="3261" w:type="dxa"/>
          </w:tcPr>
          <w:p w:rsidR="00437BC8" w:rsidRPr="00AB391C" w:rsidRDefault="00437BC8" w:rsidP="00ED1C5F">
            <w:pPr>
              <w:tabs>
                <w:tab w:val="left" w:pos="284"/>
              </w:tabs>
            </w:pPr>
            <w:r>
              <w:t>Chojnice, Kościerzyna, Czersk</w:t>
            </w:r>
          </w:p>
        </w:tc>
        <w:tc>
          <w:tcPr>
            <w:tcW w:w="1525" w:type="dxa"/>
          </w:tcPr>
          <w:p w:rsidR="00437BC8" w:rsidRPr="00AB391C" w:rsidRDefault="00437BC8" w:rsidP="00ED1C5F">
            <w:pPr>
              <w:tabs>
                <w:tab w:val="left" w:pos="284"/>
              </w:tabs>
              <w:jc w:val="both"/>
            </w:pPr>
            <w:r>
              <w:t>1600 szt.</w:t>
            </w:r>
          </w:p>
        </w:tc>
      </w:tr>
      <w:tr w:rsidR="00437BC8" w:rsidRPr="00AB391C" w:rsidTr="00ED1C5F">
        <w:tc>
          <w:tcPr>
            <w:tcW w:w="1336" w:type="dxa"/>
          </w:tcPr>
          <w:p w:rsidR="00437BC8" w:rsidRDefault="00437BC8" w:rsidP="00ED1C5F">
            <w:pPr>
              <w:tabs>
                <w:tab w:val="left" w:pos="284"/>
              </w:tabs>
              <w:jc w:val="center"/>
            </w:pPr>
            <w:r>
              <w:t>II</w:t>
            </w:r>
          </w:p>
        </w:tc>
        <w:tc>
          <w:tcPr>
            <w:tcW w:w="3308" w:type="dxa"/>
          </w:tcPr>
          <w:p w:rsidR="00437BC8" w:rsidRDefault="00437BC8" w:rsidP="00ED1C5F">
            <w:pPr>
              <w:tabs>
                <w:tab w:val="left" w:pos="284"/>
              </w:tabs>
            </w:pPr>
            <w:r>
              <w:t>Powiaty: malborski, nowodworski</w:t>
            </w:r>
          </w:p>
        </w:tc>
        <w:tc>
          <w:tcPr>
            <w:tcW w:w="3261" w:type="dxa"/>
          </w:tcPr>
          <w:p w:rsidR="00437BC8" w:rsidRDefault="00437BC8" w:rsidP="00ED1C5F">
            <w:pPr>
              <w:tabs>
                <w:tab w:val="left" w:pos="284"/>
              </w:tabs>
            </w:pPr>
            <w:r>
              <w:t>Nowy Dwór Gdański, Malbork, Sztutowo</w:t>
            </w:r>
          </w:p>
        </w:tc>
        <w:tc>
          <w:tcPr>
            <w:tcW w:w="1525" w:type="dxa"/>
          </w:tcPr>
          <w:p w:rsidR="00437BC8" w:rsidRPr="00AB391C" w:rsidRDefault="00437BC8" w:rsidP="00ED1C5F">
            <w:pPr>
              <w:tabs>
                <w:tab w:val="left" w:pos="284"/>
              </w:tabs>
              <w:jc w:val="both"/>
            </w:pPr>
            <w:r>
              <w:t>2000 szt.</w:t>
            </w:r>
          </w:p>
        </w:tc>
      </w:tr>
      <w:tr w:rsidR="00437BC8" w:rsidRPr="00AB391C" w:rsidTr="00ED1C5F">
        <w:tc>
          <w:tcPr>
            <w:tcW w:w="1336" w:type="dxa"/>
          </w:tcPr>
          <w:p w:rsidR="00437BC8" w:rsidRDefault="00437BC8" w:rsidP="00ED1C5F">
            <w:pPr>
              <w:tabs>
                <w:tab w:val="left" w:pos="284"/>
              </w:tabs>
              <w:jc w:val="center"/>
            </w:pPr>
            <w:r>
              <w:t>III</w:t>
            </w:r>
          </w:p>
        </w:tc>
        <w:tc>
          <w:tcPr>
            <w:tcW w:w="3308" w:type="dxa"/>
          </w:tcPr>
          <w:p w:rsidR="00437BC8" w:rsidRDefault="00437BC8" w:rsidP="00ED1C5F">
            <w:pPr>
              <w:tabs>
                <w:tab w:val="left" w:pos="284"/>
              </w:tabs>
            </w:pPr>
            <w:r>
              <w:t>Powiaty: pucki, wejherowski</w:t>
            </w:r>
          </w:p>
        </w:tc>
        <w:tc>
          <w:tcPr>
            <w:tcW w:w="3261" w:type="dxa"/>
          </w:tcPr>
          <w:p w:rsidR="00437BC8" w:rsidRDefault="00437BC8" w:rsidP="00ED1C5F">
            <w:pPr>
              <w:tabs>
                <w:tab w:val="left" w:pos="284"/>
              </w:tabs>
            </w:pPr>
            <w:r>
              <w:t>Wejherowo, Puck</w:t>
            </w:r>
          </w:p>
        </w:tc>
        <w:tc>
          <w:tcPr>
            <w:tcW w:w="1525" w:type="dxa"/>
          </w:tcPr>
          <w:p w:rsidR="00437BC8" w:rsidRPr="00AB391C" w:rsidRDefault="00437BC8" w:rsidP="00ED1C5F">
            <w:pPr>
              <w:tabs>
                <w:tab w:val="left" w:pos="284"/>
              </w:tabs>
              <w:jc w:val="both"/>
            </w:pPr>
            <w:r>
              <w:t>1960 szt.</w:t>
            </w:r>
          </w:p>
        </w:tc>
      </w:tr>
    </w:tbl>
    <w:p w:rsidR="00437BC8" w:rsidRPr="00AB391C" w:rsidRDefault="00437BC8" w:rsidP="00437BC8">
      <w:pPr>
        <w:autoSpaceDE w:val="0"/>
        <w:spacing w:after="120" w:line="360" w:lineRule="auto"/>
        <w:ind w:left="720"/>
        <w:jc w:val="both"/>
        <w:rPr>
          <w:rFonts w:eastAsia="Calibri"/>
        </w:rPr>
      </w:pPr>
    </w:p>
    <w:p w:rsidR="00437BC8" w:rsidRPr="0051339C" w:rsidRDefault="00437BC8" w:rsidP="00437BC8">
      <w:pPr>
        <w:widowControl w:val="0"/>
        <w:numPr>
          <w:ilvl w:val="1"/>
          <w:numId w:val="9"/>
        </w:numPr>
        <w:suppressAutoHyphens/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 xml:space="preserve">Grupa w ramach każdej z edycji </w:t>
      </w:r>
      <w:r>
        <w:rPr>
          <w:rFonts w:eastAsia="Calibri"/>
        </w:rPr>
        <w:t>zajęć liczyć będzie średnio 1</w:t>
      </w:r>
      <w:r w:rsidRPr="00AB391C">
        <w:rPr>
          <w:rFonts w:eastAsia="Calibri"/>
        </w:rPr>
        <w:t xml:space="preserve">0 osób w zależności od rodzaju </w:t>
      </w:r>
      <w:r>
        <w:rPr>
          <w:rFonts w:eastAsia="Calibri"/>
        </w:rPr>
        <w:t>zajęć.</w:t>
      </w:r>
      <w:r w:rsidRPr="00AB391C">
        <w:rPr>
          <w:rFonts w:eastAsia="Calibri"/>
        </w:rPr>
        <w:t xml:space="preserve"> Z uwagi na konstrukcję programów kształcenia niektórych kursów, część zajęć będzie realizowana z podziałem na grupy ćwiczeniowe, mogące odbywać się równolegle lub w różnych godzinach w tym samym lub innym dniu. Wówczas liczebność jednej grupy szkoleniowej mo</w:t>
      </w:r>
      <w:r>
        <w:rPr>
          <w:rFonts w:eastAsia="Calibri"/>
        </w:rPr>
        <w:t>że kształtować się na poziomie 1-20</w:t>
      </w:r>
      <w:r w:rsidRPr="00AB391C">
        <w:rPr>
          <w:rFonts w:eastAsia="Calibri"/>
        </w:rPr>
        <w:t xml:space="preserve"> os. </w:t>
      </w:r>
      <w:r w:rsidRPr="0051339C">
        <w:rPr>
          <w:rFonts w:eastAsia="Calibri"/>
        </w:rPr>
        <w:t>O</w:t>
      </w:r>
      <w:r>
        <w:rPr>
          <w:rFonts w:eastAsia="Calibri"/>
        </w:rPr>
        <w:t> </w:t>
      </w:r>
      <w:r w:rsidRPr="0051339C">
        <w:rPr>
          <w:rFonts w:eastAsia="Calibri"/>
        </w:rPr>
        <w:t>ostatecznej liczbie uczestników na danym kursie Wykonawca zostanie powiadomiony z co najmniej 1</w:t>
      </w:r>
      <w:r>
        <w:rPr>
          <w:rFonts w:eastAsia="Calibri"/>
        </w:rPr>
        <w:t>-</w:t>
      </w:r>
      <w:r w:rsidRPr="0051339C">
        <w:rPr>
          <w:rFonts w:eastAsia="Calibri"/>
        </w:rPr>
        <w:t>dniowym wyprzedzeniem.</w:t>
      </w:r>
    </w:p>
    <w:p w:rsidR="00437BC8" w:rsidRPr="00AB391C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AB391C">
        <w:t xml:space="preserve">Dokładne miejsce prowadzenia </w:t>
      </w:r>
      <w:r>
        <w:t xml:space="preserve">zajęć </w:t>
      </w:r>
      <w:r w:rsidRPr="00AB391C">
        <w:t>i dostarczenia posiłków (położone na obszarze danej lokalizacji/miejscowości - adres) zostanie wskazane Wykonawcy po zakończeniu procesu rekrutacji na daną edycję ku</w:t>
      </w:r>
      <w:r>
        <w:t>rsu, nie później jednak niż na 1 dzień</w:t>
      </w:r>
      <w:r w:rsidRPr="00AB391C">
        <w:t xml:space="preserve"> przed rozpoczęciem kursu.</w:t>
      </w:r>
      <w:r w:rsidRPr="00C933C0">
        <w:t xml:space="preserve"> </w:t>
      </w:r>
      <w:r>
        <w:t xml:space="preserve">Ciepłe posiłki powinny być dostarczone </w:t>
      </w:r>
      <w:r w:rsidRPr="00C933C0">
        <w:t>w pojemnikach termoizolacyjnych wraz z rozłożeniem na stołach</w:t>
      </w:r>
      <w:r>
        <w:t>.</w:t>
      </w:r>
    </w:p>
    <w:p w:rsidR="00437BC8" w:rsidRPr="00AB391C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>
        <w:t>Zamawiający po</w:t>
      </w:r>
      <w:r w:rsidRPr="00AB391C">
        <w:t xml:space="preserve">za wyjątkowymi sytuacjami wynikającymi z programu kursu i sytuacji losowych, przewiduje realizację zajęć teoretycznych średnio w wymiarze 8 godz. dydaktycznych dziennie. W takim przypadki przewidywane są: przerwa kawowa oraz przerwa obiadowa. </w:t>
      </w:r>
    </w:p>
    <w:p w:rsidR="00437BC8" w:rsidRPr="00AB391C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AB391C">
        <w:t>W zależności od preferencji i możliwości grupy szkoleniowej zajęcia teoretyczne mogą być realizowane w dni powszednie (w godzinach: 8:00 – 21:00), w soboty i niedziele (</w:t>
      </w:r>
      <w:r>
        <w:t> </w:t>
      </w:r>
      <w:r w:rsidRPr="00AB391C">
        <w:t xml:space="preserve">w godz. 8:00 – 18:00) oraz w trybie mieszanym. Szczegółowy </w:t>
      </w:r>
      <w:r w:rsidRPr="00AB391C">
        <w:lastRenderedPageBreak/>
        <w:t>harmonogram zajęć uwzględniający przerwy kawowe i obiadow</w:t>
      </w:r>
      <w:r>
        <w:t>e wybrany Wykonawca otrzyma na min. 1 dzień</w:t>
      </w:r>
      <w:r w:rsidRPr="00AB391C">
        <w:t xml:space="preserve"> przed rozpoczęciem danej edycji kursu. Zamawiający zastrzega możliwość dokonania zmian harmonogramu.</w:t>
      </w:r>
    </w:p>
    <w:p w:rsidR="00437BC8" w:rsidRPr="00AB391C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AB391C">
        <w:t xml:space="preserve">Wybrany Wykonawca jest zobowiązany do realizacji przedmiotu zamówienia ze szczególną starannością, zgodnie z obowiązującym przepisami sanitarnymi i bhp, w tym utrzymania odpowiednich wymogów sanitarnych w miejscu przygotowywania potraw oraz środku transportu służącym do przewozu potraw. Wszystkie osoby uczestniczące w przygotowywaniu potraw </w:t>
      </w:r>
      <w:r>
        <w:t>po</w:t>
      </w:r>
      <w:r w:rsidRPr="00AB391C">
        <w:t>winny posiadać aktualne badania do celów sanitarno-epidemiologicznych</w:t>
      </w:r>
      <w:r>
        <w:rPr>
          <w:rStyle w:val="FootnoteReference"/>
        </w:rPr>
        <w:footnoteReference w:id="1"/>
      </w:r>
      <w:r w:rsidRPr="00AB391C">
        <w:t xml:space="preserve"> oraz odbyć szkolenie bhp. </w:t>
      </w:r>
    </w:p>
    <w:p w:rsidR="00437BC8" w:rsidRPr="00AB391C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AB391C">
        <w:rPr>
          <w:rFonts w:eastAsia="Calibri"/>
          <w:color w:val="000000"/>
        </w:rPr>
        <w:t>Zamawiający zastrzega sobie w trakcie realizacji umowy prawo dostępu do wszystkich atestów na surowce, urządzenia, sprzęt, naczynia, opakowania transportowe wykorzystywane w procesie przygotowania i transportu posiłków oraz wyrywkowej kontroli gramatury potraw.</w:t>
      </w:r>
    </w:p>
    <w:p w:rsidR="00437BC8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AB391C">
        <w:t>W przypadku stwierdzenia przez Zamawiającego uchybień w wykonywaniu usługi Wykonawca jest zobowiązany do podjęcia natychmiastowych kroków w celu usunięcia uchybień.</w:t>
      </w:r>
    </w:p>
    <w:p w:rsidR="00437BC8" w:rsidRPr="00D75A73" w:rsidRDefault="00437BC8" w:rsidP="00437BC8">
      <w:pPr>
        <w:widowControl w:val="0"/>
        <w:numPr>
          <w:ilvl w:val="1"/>
          <w:numId w:val="10"/>
        </w:numPr>
        <w:suppressAutoHyphens/>
        <w:spacing w:after="120" w:line="360" w:lineRule="auto"/>
        <w:jc w:val="both"/>
      </w:pPr>
      <w:r w:rsidRPr="00D75A73">
        <w:rPr>
          <w:bCs/>
        </w:rPr>
        <w:t xml:space="preserve">Zamawiający </w:t>
      </w:r>
      <w:r w:rsidR="004A481D">
        <w:rPr>
          <w:bCs/>
        </w:rPr>
        <w:t>zastrzega sobie prawo do</w:t>
      </w:r>
      <w:r w:rsidRPr="00D75A73">
        <w:rPr>
          <w:bCs/>
        </w:rPr>
        <w:t xml:space="preserve"> kontrolowania spełniania ww. wymogów przez cały okres realizacji zamówienia, a nie spełnienie jednego z tych warunków powoduje możliwość odstąpienia od umowy przez Zamawiającego w trybie natychmiastowym oraz naliczenia kary umownej w wysokości 20 % wartości wynagrodzenia brutto. </w:t>
      </w:r>
    </w:p>
    <w:p w:rsidR="00437BC8" w:rsidRPr="007B53CB" w:rsidRDefault="00437BC8" w:rsidP="00437BC8">
      <w:pPr>
        <w:widowControl w:val="0"/>
        <w:suppressAutoHyphens/>
        <w:spacing w:after="120" w:line="360" w:lineRule="auto"/>
        <w:jc w:val="both"/>
        <w:rPr>
          <w:lang w:eastAsia="ar-SA"/>
        </w:rPr>
      </w:pPr>
      <w:r>
        <w:rPr>
          <w:b/>
          <w:bCs/>
        </w:rPr>
        <w:t xml:space="preserve">3. </w:t>
      </w:r>
      <w:r w:rsidRPr="004E2F97">
        <w:rPr>
          <w:b/>
          <w:bCs/>
        </w:rPr>
        <w:t>Okres realizacji zamówienia:</w:t>
      </w:r>
      <w:r>
        <w:rPr>
          <w:b/>
        </w:rPr>
        <w:t xml:space="preserve"> </w:t>
      </w:r>
      <w:r>
        <w:rPr>
          <w:lang w:eastAsia="ar-SA"/>
        </w:rPr>
        <w:t>u</w:t>
      </w:r>
      <w:r w:rsidRPr="004E2F97">
        <w:rPr>
          <w:lang w:eastAsia="ar-SA"/>
        </w:rPr>
        <w:t xml:space="preserve">sługi realizowane będą w okresie: </w:t>
      </w:r>
      <w:r w:rsidR="004A481D">
        <w:rPr>
          <w:lang w:eastAsia="ar-SA"/>
        </w:rPr>
        <w:t xml:space="preserve">od </w:t>
      </w:r>
      <w:r>
        <w:rPr>
          <w:lang w:eastAsia="ar-SA"/>
        </w:rPr>
        <w:t>11.2016</w:t>
      </w:r>
      <w:r w:rsidR="004A481D">
        <w:rPr>
          <w:lang w:eastAsia="ar-SA"/>
        </w:rPr>
        <w:t xml:space="preserve"> r.</w:t>
      </w:r>
      <w:r>
        <w:rPr>
          <w:lang w:eastAsia="ar-SA"/>
        </w:rPr>
        <w:t xml:space="preserve"> </w:t>
      </w:r>
      <w:r w:rsidR="004A481D">
        <w:rPr>
          <w:lang w:eastAsia="ar-SA"/>
        </w:rPr>
        <w:t xml:space="preserve">(od dnia podpisania umowy) </w:t>
      </w:r>
      <w:r w:rsidRPr="007B53CB">
        <w:rPr>
          <w:lang w:eastAsia="ar-SA"/>
        </w:rPr>
        <w:t>do 30</w:t>
      </w:r>
      <w:r>
        <w:rPr>
          <w:lang w:eastAsia="ar-SA"/>
        </w:rPr>
        <w:t>.04.2018</w:t>
      </w:r>
      <w:r w:rsidR="004A481D">
        <w:rPr>
          <w:lang w:eastAsia="ar-SA"/>
        </w:rPr>
        <w:t xml:space="preserve"> r. </w:t>
      </w:r>
      <w:r>
        <w:rPr>
          <w:lang w:eastAsia="ar-SA"/>
        </w:rPr>
        <w:t>.</w:t>
      </w:r>
    </w:p>
    <w:p w:rsidR="00437BC8" w:rsidRPr="00D75A73" w:rsidRDefault="00437BC8" w:rsidP="00437BC8">
      <w:pPr>
        <w:widowControl w:val="0"/>
        <w:suppressAutoHyphens/>
        <w:spacing w:after="120" w:line="360" w:lineRule="auto"/>
        <w:jc w:val="both"/>
        <w:rPr>
          <w:lang w:eastAsia="ar-SA"/>
        </w:rPr>
      </w:pPr>
      <w:r>
        <w:rPr>
          <w:b/>
          <w:bCs/>
        </w:rPr>
        <w:t xml:space="preserve">4. </w:t>
      </w:r>
      <w:r w:rsidRPr="004E2F97">
        <w:rPr>
          <w:b/>
          <w:bCs/>
        </w:rPr>
        <w:t>Miejsce realizacji zamówienia</w:t>
      </w:r>
      <w:r>
        <w:rPr>
          <w:b/>
          <w:bCs/>
        </w:rPr>
        <w:t>:</w:t>
      </w:r>
      <w:r>
        <w:rPr>
          <w:b/>
        </w:rPr>
        <w:t xml:space="preserve"> </w:t>
      </w:r>
      <w:r>
        <w:t>w</w:t>
      </w:r>
      <w:r w:rsidRPr="004E2F97">
        <w:t xml:space="preserve">ojewództwo </w:t>
      </w:r>
      <w:r w:rsidRPr="004E2F97">
        <w:rPr>
          <w:lang w:eastAsia="ar-SA"/>
        </w:rPr>
        <w:t xml:space="preserve">pomorskie, powiaty: </w:t>
      </w:r>
      <w:r w:rsidRPr="00D75A73">
        <w:rPr>
          <w:lang w:eastAsia="ar-SA"/>
        </w:rPr>
        <w:t xml:space="preserve">chojnicki, kościerski, malborski, nowodworski, pucki, wejherowski. </w:t>
      </w:r>
    </w:p>
    <w:p w:rsidR="00437BC8" w:rsidRDefault="00437BC8" w:rsidP="00437BC8">
      <w:pPr>
        <w:tabs>
          <w:tab w:val="left" w:pos="0"/>
          <w:tab w:val="left" w:pos="552"/>
        </w:tabs>
        <w:spacing w:after="120" w:line="360" w:lineRule="auto"/>
        <w:jc w:val="both"/>
      </w:pPr>
      <w:r w:rsidRPr="004E2F97">
        <w:t>Szczegółowy harmonogram każdej edycji zajęć uwzględniający przerwy kawowe i obiadow</w:t>
      </w:r>
      <w:r w:rsidR="004C32E1">
        <w:t>e wybrany Wykonawca otrzyma na 7</w:t>
      </w:r>
      <w:r w:rsidR="00DB12DC">
        <w:t xml:space="preserve"> dni</w:t>
      </w:r>
      <w:r w:rsidRPr="004E2F97">
        <w:t xml:space="preserve"> przed rozpoczęciem danej edycji kursu.</w:t>
      </w:r>
      <w:r w:rsidR="00C36BAB">
        <w:t xml:space="preserve"> </w:t>
      </w:r>
    </w:p>
    <w:p w:rsidR="00C36BAB" w:rsidRPr="004E2F97" w:rsidRDefault="00C36BAB" w:rsidP="00437BC8">
      <w:pPr>
        <w:tabs>
          <w:tab w:val="left" w:pos="0"/>
          <w:tab w:val="left" w:pos="552"/>
        </w:tabs>
        <w:spacing w:after="120" w:line="360" w:lineRule="auto"/>
        <w:jc w:val="both"/>
      </w:pPr>
    </w:p>
    <w:p w:rsidR="00437BC8" w:rsidRPr="00BF7478" w:rsidRDefault="00437BC8" w:rsidP="00437BC8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F7478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Informacje o wykluczeniu</w:t>
      </w:r>
    </w:p>
    <w:p w:rsidR="00437BC8" w:rsidRPr="00BF7478" w:rsidRDefault="00437BC8" w:rsidP="00437BC8">
      <w:pPr>
        <w:widowControl w:val="0"/>
        <w:suppressAutoHyphens/>
        <w:spacing w:after="120" w:line="360" w:lineRule="auto"/>
        <w:jc w:val="both"/>
        <w:rPr>
          <w:shd w:val="clear" w:color="auto" w:fill="FFFFFF"/>
        </w:rPr>
      </w:pPr>
      <w:r w:rsidRPr="00BF7478">
        <w:rPr>
          <w:shd w:val="clear" w:color="auto" w:fill="FFFFFF"/>
        </w:rPr>
        <w:t>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</w:p>
    <w:p w:rsidR="00437BC8" w:rsidRPr="00BF7478" w:rsidRDefault="00437BC8" w:rsidP="00437BC8">
      <w:pPr>
        <w:widowControl w:val="0"/>
        <w:suppressAutoHyphens/>
        <w:spacing w:after="120" w:line="360" w:lineRule="auto"/>
        <w:jc w:val="both"/>
        <w:rPr>
          <w:shd w:val="clear" w:color="auto" w:fill="FFFFFF"/>
        </w:rPr>
      </w:pPr>
      <w:r w:rsidRPr="00BF7478">
        <w:rPr>
          <w:shd w:val="clear" w:color="auto" w:fill="FFFFFF"/>
        </w:rPr>
        <w:t>-</w:t>
      </w:r>
      <w:r w:rsidRPr="00BF7478">
        <w:rPr>
          <w:shd w:val="clear" w:color="auto" w:fill="FFFFFF"/>
        </w:rPr>
        <w:tab/>
        <w:t>Uczestniczeniu w spółce jako wspólnik spółki cywilnej lub spółki osobowej;</w:t>
      </w:r>
    </w:p>
    <w:p w:rsidR="00437BC8" w:rsidRPr="00BF7478" w:rsidRDefault="00437BC8" w:rsidP="00437BC8">
      <w:pPr>
        <w:widowControl w:val="0"/>
        <w:suppressAutoHyphens/>
        <w:spacing w:after="120" w:line="360" w:lineRule="auto"/>
        <w:jc w:val="both"/>
        <w:rPr>
          <w:shd w:val="clear" w:color="auto" w:fill="FFFFFF"/>
        </w:rPr>
      </w:pPr>
      <w:r w:rsidRPr="00BF7478">
        <w:rPr>
          <w:shd w:val="clear" w:color="auto" w:fill="FFFFFF"/>
        </w:rPr>
        <w:t>-</w:t>
      </w:r>
      <w:r w:rsidRPr="00BF7478">
        <w:rPr>
          <w:shd w:val="clear" w:color="auto" w:fill="FFFFFF"/>
        </w:rPr>
        <w:tab/>
        <w:t>Posiadaniu co najmniej 10% udziałów lub akcji;</w:t>
      </w:r>
    </w:p>
    <w:p w:rsidR="00437BC8" w:rsidRPr="00BF7478" w:rsidRDefault="00437BC8" w:rsidP="00437BC8">
      <w:pPr>
        <w:widowControl w:val="0"/>
        <w:suppressAutoHyphens/>
        <w:spacing w:after="120" w:line="360" w:lineRule="auto"/>
        <w:jc w:val="both"/>
        <w:rPr>
          <w:shd w:val="clear" w:color="auto" w:fill="FFFFFF"/>
        </w:rPr>
      </w:pPr>
      <w:r w:rsidRPr="00BF7478">
        <w:rPr>
          <w:shd w:val="clear" w:color="auto" w:fill="FFFFFF"/>
        </w:rPr>
        <w:t>-</w:t>
      </w:r>
      <w:r w:rsidRPr="00BF7478">
        <w:rPr>
          <w:shd w:val="clear" w:color="auto" w:fill="FFFFFF"/>
        </w:rPr>
        <w:tab/>
        <w:t>Pełnieniu funkcji członka organu nadzorczego lub zarządzającego, prokurenta, pełnomocnika;</w:t>
      </w:r>
    </w:p>
    <w:p w:rsidR="00437BC8" w:rsidRPr="00BF7478" w:rsidRDefault="00437BC8" w:rsidP="00437BC8">
      <w:pPr>
        <w:widowControl w:val="0"/>
        <w:suppressAutoHyphens/>
        <w:spacing w:after="120" w:line="360" w:lineRule="auto"/>
        <w:jc w:val="both"/>
        <w:rPr>
          <w:shd w:val="clear" w:color="auto" w:fill="FFFFFF"/>
        </w:rPr>
      </w:pPr>
      <w:r w:rsidRPr="00BF7478">
        <w:rPr>
          <w:shd w:val="clear" w:color="auto" w:fill="FFFFFF"/>
        </w:rPr>
        <w:t>-</w:t>
      </w:r>
      <w:r w:rsidRPr="00BF7478">
        <w:rPr>
          <w:shd w:val="clear" w:color="auto" w:fill="FFFFFF"/>
        </w:rPr>
        <w:tab/>
        <w:t>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 w:rsidR="00437BC8" w:rsidRDefault="00437BC8" w:rsidP="00437BC8">
      <w:pPr>
        <w:widowControl w:val="0"/>
        <w:suppressAutoHyphens/>
        <w:spacing w:after="120" w:line="360" w:lineRule="auto"/>
        <w:jc w:val="both"/>
        <w:rPr>
          <w:b/>
          <w:shd w:val="clear" w:color="auto" w:fill="FFFFFF"/>
        </w:rPr>
      </w:pPr>
    </w:p>
    <w:p w:rsidR="00437BC8" w:rsidRPr="007A372D" w:rsidRDefault="00437BC8" w:rsidP="00437BC8">
      <w:pPr>
        <w:pStyle w:val="Heading3"/>
        <w:widowControl w:val="0"/>
        <w:numPr>
          <w:ilvl w:val="0"/>
          <w:numId w:val="1"/>
        </w:numPr>
        <w:suppressAutoHyphens/>
        <w:spacing w:after="120"/>
        <w:rPr>
          <w:rFonts w:ascii="Times New Roman" w:hAnsi="Times New Roman" w:cs="Times New Roman"/>
          <w:i w:val="0"/>
          <w:sz w:val="24"/>
        </w:rPr>
      </w:pPr>
      <w:r w:rsidRPr="007A372D">
        <w:rPr>
          <w:rFonts w:ascii="Times New Roman" w:hAnsi="Times New Roman" w:cs="Times New Roman"/>
          <w:i w:val="0"/>
          <w:sz w:val="24"/>
        </w:rPr>
        <w:t>Warunk</w:t>
      </w:r>
      <w:r>
        <w:rPr>
          <w:rFonts w:ascii="Times New Roman" w:hAnsi="Times New Roman" w:cs="Times New Roman"/>
          <w:i w:val="0"/>
          <w:sz w:val="24"/>
        </w:rPr>
        <w:t>i udziału w postępowaniu</w:t>
      </w:r>
      <w:r w:rsidRPr="00BF7478">
        <w:t xml:space="preserve"> </w:t>
      </w:r>
      <w:r w:rsidRPr="00BF7478">
        <w:rPr>
          <w:rFonts w:ascii="Times New Roman" w:hAnsi="Times New Roman" w:cs="Times New Roman"/>
          <w:i w:val="0"/>
          <w:sz w:val="24"/>
        </w:rPr>
        <w:t>oraz opis sposobu dokonywania oceny ich spełnienia</w:t>
      </w:r>
      <w:r w:rsidRPr="007A372D">
        <w:rPr>
          <w:rFonts w:ascii="Times New Roman" w:hAnsi="Times New Roman" w:cs="Times New Roman"/>
          <w:i w:val="0"/>
          <w:sz w:val="24"/>
        </w:rPr>
        <w:t>:</w:t>
      </w:r>
    </w:p>
    <w:p w:rsidR="00437BC8" w:rsidRPr="00717B76" w:rsidRDefault="00437BC8" w:rsidP="00437BC8">
      <w:pPr>
        <w:pStyle w:val="Heading3"/>
        <w:widowControl w:val="0"/>
        <w:numPr>
          <w:ilvl w:val="0"/>
          <w:numId w:val="2"/>
        </w:numPr>
        <w:suppressAutoHyphens/>
        <w:spacing w:after="120"/>
        <w:ind w:left="0" w:firstLine="0"/>
        <w:rPr>
          <w:rFonts w:ascii="Times New Roman" w:hAnsi="Times New Roman" w:cs="Times New Roman"/>
          <w:b w:val="0"/>
          <w:bCs/>
          <w:i w:val="0"/>
          <w:sz w:val="24"/>
        </w:rPr>
      </w:pPr>
      <w:r w:rsidRPr="00717B76">
        <w:rPr>
          <w:rFonts w:ascii="Times New Roman" w:hAnsi="Times New Roman" w:cs="Times New Roman"/>
          <w:b w:val="0"/>
          <w:bCs/>
          <w:i w:val="0"/>
          <w:sz w:val="24"/>
        </w:rPr>
        <w:t>O udzielenie zamówienia mogą ubiegać się Wykonawcy, którzy spełniają następujące warunki udziału w postępowaniu:</w:t>
      </w:r>
    </w:p>
    <w:p w:rsidR="00437BC8" w:rsidRPr="00266D77" w:rsidRDefault="00437BC8" w:rsidP="00437BC8">
      <w:pPr>
        <w:pStyle w:val="Heading3"/>
        <w:widowControl w:val="0"/>
        <w:numPr>
          <w:ilvl w:val="0"/>
          <w:numId w:val="11"/>
        </w:numPr>
        <w:suppressAutoHyphens/>
        <w:spacing w:after="120"/>
        <w:rPr>
          <w:rFonts w:ascii="Times New Roman" w:hAnsi="Times New Roman" w:cs="Times New Roman"/>
          <w:b w:val="0"/>
          <w:bCs/>
          <w:i w:val="0"/>
          <w:sz w:val="24"/>
        </w:rPr>
      </w:pPr>
      <w:r w:rsidRPr="00266D77">
        <w:rPr>
          <w:rFonts w:ascii="Times New Roman" w:hAnsi="Times New Roman" w:cs="Times New Roman"/>
          <w:b w:val="0"/>
          <w:bCs/>
          <w:i w:val="0"/>
          <w:sz w:val="24"/>
        </w:rPr>
        <w:t xml:space="preserve">Posiadają uprawnienia do wykonywania określonej działalności lub czynności, jeżeli przepisy prawa nakładają obowiązek ich posiadania; </w:t>
      </w:r>
    </w:p>
    <w:p w:rsidR="00437BC8" w:rsidRPr="00AB391C" w:rsidRDefault="00437BC8" w:rsidP="00437BC8">
      <w:pPr>
        <w:pStyle w:val="Default"/>
        <w:spacing w:after="120"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B391C">
        <w:rPr>
          <w:rFonts w:ascii="Times New Roman" w:hAnsi="Times New Roman" w:cs="Times New Roman"/>
          <w:color w:val="auto"/>
        </w:rPr>
        <w:t>Zamawiający uzna ten warunek za spełniony, jeżeli Wykonawca wykaże, że prowadzi działalność gospodarczą w zakresie usług przygotowania i dostarczania posiłków.</w:t>
      </w:r>
    </w:p>
    <w:p w:rsidR="00437BC8" w:rsidRPr="007A372D" w:rsidRDefault="00437BC8" w:rsidP="00437BC8">
      <w:pPr>
        <w:pStyle w:val="Default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AB391C">
        <w:rPr>
          <w:rFonts w:ascii="Times New Roman" w:hAnsi="Times New Roman" w:cs="Times New Roman"/>
        </w:rPr>
        <w:t>Ocena spełniania tego warunku będzie dokonywana w oparciu o załączenie do oferty wydruk</w:t>
      </w:r>
      <w:r>
        <w:rPr>
          <w:rFonts w:ascii="Times New Roman" w:hAnsi="Times New Roman" w:cs="Times New Roman"/>
        </w:rPr>
        <w:t>u</w:t>
      </w:r>
      <w:r w:rsidRPr="00AB391C">
        <w:rPr>
          <w:rFonts w:ascii="Times New Roman" w:hAnsi="Times New Roman" w:cs="Times New Roman"/>
        </w:rPr>
        <w:t xml:space="preserve"> dokumentu rejestrowego (</w:t>
      </w:r>
      <w:r>
        <w:rPr>
          <w:rFonts w:ascii="Times New Roman" w:hAnsi="Times New Roman" w:cs="Times New Roman"/>
        </w:rPr>
        <w:t>C</w:t>
      </w:r>
      <w:r w:rsidRPr="00AB391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</w:t>
      </w:r>
      <w:r w:rsidRPr="00AB391C">
        <w:rPr>
          <w:rFonts w:ascii="Times New Roman" w:hAnsi="Times New Roman" w:cs="Times New Roman"/>
        </w:rPr>
        <w:t>DG, KRS, itp.) – kopia/wydruk potwierdzona za zgodność z oryginałem. Jeżeli Wykonawca ma siedzibę lub miejsce zamieszkania poza terytorium Rzeczypospolitej Polskiej zamiast dokumentów określonych powyżej składa</w:t>
      </w:r>
      <w:r w:rsidRPr="00AB391C">
        <w:rPr>
          <w:rFonts w:ascii="Times New Roman" w:eastAsia="Times New Roman" w:hAnsi="Times New Roman" w:cs="Times New Roman"/>
          <w:lang w:eastAsia="pl-PL"/>
        </w:rPr>
        <w:t xml:space="preserve"> informację z odpowiedniego rejestru albo, w przypadku braku takiego rejestru, inny równoważny dokument wydany przez właściwy organ sądowy lub </w:t>
      </w:r>
      <w:r w:rsidRPr="00AB391C">
        <w:rPr>
          <w:rFonts w:ascii="Times New Roman" w:eastAsia="Times New Roman" w:hAnsi="Times New Roman" w:cs="Times New Roman"/>
          <w:lang w:eastAsia="pl-PL"/>
        </w:rPr>
        <w:lastRenderedPageBreak/>
        <w:t>administracyjny kraju, w którym wykonawca ma siedzibę lub miejsce zamieszkania lub miejsce zamieszkania ma osoba, której dotyczy informacja albo dokument, w zakresie określonym przez Zamawiającego powyżej</w:t>
      </w:r>
      <w:r>
        <w:rPr>
          <w:rFonts w:ascii="Times New Roman" w:eastAsia="Times New Roman" w:hAnsi="Times New Roman" w:cs="Times New Roman"/>
          <w:lang w:eastAsia="pl-PL"/>
        </w:rPr>
        <w:t>, wystawioną nie wcześniej niż 1 miesiąc</w:t>
      </w:r>
      <w:r w:rsidRPr="00AB391C">
        <w:rPr>
          <w:rFonts w:ascii="Times New Roman" w:eastAsia="Times New Roman" w:hAnsi="Times New Roman" w:cs="Times New Roman"/>
          <w:lang w:eastAsia="pl-PL"/>
        </w:rPr>
        <w:t xml:space="preserve"> przed upływem terminu składania ofert.</w:t>
      </w:r>
    </w:p>
    <w:p w:rsidR="00437BC8" w:rsidRPr="00266D77" w:rsidRDefault="00437BC8" w:rsidP="00437BC8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spacing w:after="12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6D77">
        <w:rPr>
          <w:rFonts w:ascii="Times New Roman" w:hAnsi="Times New Roman"/>
          <w:sz w:val="24"/>
          <w:szCs w:val="24"/>
        </w:rPr>
        <w:t xml:space="preserve">Posiadają niezbędną wiedzę i doświadczenie do wykonania zamówienia; </w:t>
      </w:r>
    </w:p>
    <w:p w:rsidR="00437BC8" w:rsidRPr="00AB391C" w:rsidRDefault="00437BC8" w:rsidP="00437BC8">
      <w:pPr>
        <w:tabs>
          <w:tab w:val="left" w:pos="336"/>
          <w:tab w:val="left" w:pos="552"/>
        </w:tabs>
        <w:spacing w:after="120" w:line="360" w:lineRule="auto"/>
        <w:ind w:left="709"/>
        <w:jc w:val="both"/>
      </w:pPr>
      <w:r w:rsidRPr="00AB391C">
        <w:t>Zamawiający uzna ten warunek za spełniony, jeżeli Wykonawc</w:t>
      </w:r>
      <w:r>
        <w:t>a wykaże, że w ciągu ostatnich 2</w:t>
      </w:r>
      <w:r w:rsidRPr="00AB391C">
        <w:t xml:space="preserve"> lat przed upływem terminu składania ofert, a jeżeli okres prowadzenia działalności jest krótszy - w tym okresie, realizował co najmniej 3 usługi cateringowe polegające na dostarczaniu posiłków na potrzeby szkoleń</w:t>
      </w:r>
      <w:r>
        <w:t xml:space="preserve"> lub </w:t>
      </w:r>
      <w:r w:rsidR="004A481D">
        <w:t xml:space="preserve">usługi </w:t>
      </w:r>
      <w:r>
        <w:t>organizacji szkoleń wraz z cateringiem (obiad oraz przerwa kawowa) dla minimum 5</w:t>
      </w:r>
      <w:r w:rsidRPr="00AB391C">
        <w:t xml:space="preserve">0 os. przez </w:t>
      </w:r>
      <w:r>
        <w:t xml:space="preserve">okres co najmniej 3 dni dla każdej wykazanej usługi. </w:t>
      </w:r>
    </w:p>
    <w:p w:rsidR="00437BC8" w:rsidRPr="00AB391C" w:rsidRDefault="00437BC8" w:rsidP="00437BC8">
      <w:pPr>
        <w:pStyle w:val="Default"/>
        <w:tabs>
          <w:tab w:val="left" w:pos="336"/>
          <w:tab w:val="left" w:pos="552"/>
        </w:tabs>
        <w:spacing w:after="120" w:line="360" w:lineRule="auto"/>
        <w:ind w:left="709"/>
        <w:jc w:val="both"/>
        <w:rPr>
          <w:rFonts w:ascii="Times New Roman" w:hAnsi="Times New Roman" w:cs="Times New Roman"/>
        </w:rPr>
      </w:pPr>
      <w:r w:rsidRPr="00AB391C">
        <w:rPr>
          <w:rFonts w:ascii="Times New Roman" w:hAnsi="Times New Roman" w:cs="Times New Roman"/>
        </w:rPr>
        <w:t xml:space="preserve">Ocena spełniania tego warunku będzie dokonywana w oparciu o wypełnione oświadczenie - formularz wykaz wykonanych usług cateringowych, którego wzór stanowi załącznik nr 3 do zapytania. </w:t>
      </w:r>
    </w:p>
    <w:p w:rsidR="00437BC8" w:rsidRPr="00AB391C" w:rsidRDefault="00437BC8" w:rsidP="00437BC8">
      <w:pPr>
        <w:pStyle w:val="Default"/>
        <w:spacing w:after="120" w:line="360" w:lineRule="auto"/>
        <w:ind w:left="709"/>
        <w:jc w:val="both"/>
        <w:rPr>
          <w:rFonts w:ascii="Times New Roman" w:hAnsi="Times New Roman" w:cs="Times New Roman"/>
        </w:rPr>
      </w:pPr>
      <w:r w:rsidRPr="00AB391C">
        <w:rPr>
          <w:rFonts w:ascii="Times New Roman" w:hAnsi="Times New Roman" w:cs="Times New Roman"/>
        </w:rPr>
        <w:t>Do wykazu należy dołączyć dokumenty potwierdzające, że usługi te zostały wykonane lub są wykonywane należycie (referencje wystawione przez zleceniodawcę lub dokumenty równoważne).</w:t>
      </w:r>
    </w:p>
    <w:p w:rsidR="00437BC8" w:rsidRDefault="00437BC8" w:rsidP="00437BC8">
      <w:pPr>
        <w:pStyle w:val="Default"/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AB391C">
        <w:rPr>
          <w:rFonts w:ascii="Times New Roman" w:hAnsi="Times New Roman" w:cs="Times New Roman"/>
        </w:rPr>
        <w:t xml:space="preserve">W przypadku nieprzedstawienia w/w dokumentów lub rozbieżności pomiędzy tymi dokumentami i treścią oświadczenia Zamawiający uzna, że Oferent nie spełnił w/w kryterium oceny. </w:t>
      </w:r>
    </w:p>
    <w:p w:rsidR="00437BC8" w:rsidRDefault="00796324" w:rsidP="00437BC8">
      <w:pPr>
        <w:pStyle w:val="Default"/>
        <w:numPr>
          <w:ilvl w:val="0"/>
          <w:numId w:val="17"/>
        </w:numPr>
        <w:spacing w:after="24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37BC8" w:rsidRPr="00926A3B">
        <w:rPr>
          <w:rFonts w:ascii="Times New Roman" w:hAnsi="Times New Roman" w:cs="Times New Roman"/>
        </w:rPr>
        <w:t>ysponują potencjałem tech</w:t>
      </w:r>
      <w:r w:rsidR="00437BC8">
        <w:rPr>
          <w:rFonts w:ascii="Times New Roman" w:hAnsi="Times New Roman" w:cs="Times New Roman"/>
        </w:rPr>
        <w:t>nicznym i</w:t>
      </w:r>
      <w:r w:rsidR="00437BC8" w:rsidRPr="00926A3B">
        <w:rPr>
          <w:rFonts w:ascii="Times New Roman" w:hAnsi="Times New Roman" w:cs="Times New Roman"/>
        </w:rPr>
        <w:t xml:space="preserve"> osobami zdol</w:t>
      </w:r>
      <w:r w:rsidR="00437BC8">
        <w:rPr>
          <w:rFonts w:ascii="Times New Roman" w:hAnsi="Times New Roman" w:cs="Times New Roman"/>
        </w:rPr>
        <w:t>nymi do wykonywania zamówienia.</w:t>
      </w:r>
    </w:p>
    <w:p w:rsidR="00437BC8" w:rsidRPr="00926A3B" w:rsidRDefault="00437BC8" w:rsidP="00437BC8">
      <w:pPr>
        <w:pStyle w:val="Default"/>
        <w:spacing w:after="240" w:line="360" w:lineRule="auto"/>
        <w:ind w:left="709"/>
        <w:jc w:val="both"/>
        <w:rPr>
          <w:rFonts w:ascii="Times New Roman" w:hAnsi="Times New Roman" w:cs="Times New Roman"/>
        </w:rPr>
      </w:pPr>
      <w:r w:rsidRPr="00926A3B">
        <w:rPr>
          <w:rFonts w:ascii="Times New Roman" w:hAnsi="Times New Roman" w:cs="Times New Roman"/>
        </w:rPr>
        <w:t>Ocena spełniania tego warunku będzie dokonywana w oparciu o oświadczenie w formularzu oferty, którego wzór stanowi załącznik nr 1 do zapytania</w:t>
      </w:r>
      <w:r>
        <w:rPr>
          <w:rFonts w:ascii="Times New Roman" w:hAnsi="Times New Roman" w:cs="Times New Roman"/>
        </w:rPr>
        <w:t xml:space="preserve"> ofertowego,</w:t>
      </w:r>
    </w:p>
    <w:p w:rsidR="00437BC8" w:rsidRPr="007A372D" w:rsidRDefault="00437BC8" w:rsidP="00437BC8">
      <w:pPr>
        <w:pStyle w:val="Heading3"/>
        <w:widowControl w:val="0"/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120"/>
        <w:ind w:left="1134" w:hanging="283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</w:t>
      </w:r>
      <w:r w:rsidRPr="007A372D">
        <w:rPr>
          <w:rFonts w:ascii="Times New Roman" w:hAnsi="Times New Roman" w:cs="Times New Roman"/>
          <w:i w:val="0"/>
          <w:sz w:val="24"/>
        </w:rPr>
        <w:t>Kryteria oceny of</w:t>
      </w:r>
      <w:r>
        <w:rPr>
          <w:rFonts w:ascii="Times New Roman" w:hAnsi="Times New Roman" w:cs="Times New Roman"/>
          <w:i w:val="0"/>
          <w:sz w:val="24"/>
        </w:rPr>
        <w:t>ert – opis sposobu oceny ofert:</w:t>
      </w:r>
    </w:p>
    <w:p w:rsidR="00437BC8" w:rsidRDefault="00437BC8" w:rsidP="00437BC8">
      <w:pPr>
        <w:spacing w:after="120" w:line="360" w:lineRule="auto"/>
        <w:jc w:val="both"/>
      </w:pPr>
      <w:r>
        <w:t xml:space="preserve">Przy wyborze najkorzystniejszej oferty Zamawiający zastosuje następujące kryteria: </w:t>
      </w:r>
    </w:p>
    <w:p w:rsidR="00437BC8" w:rsidRPr="00EE5C22" w:rsidRDefault="00437BC8" w:rsidP="00437BC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C22">
        <w:rPr>
          <w:rFonts w:ascii="Times New Roman" w:hAnsi="Times New Roman"/>
          <w:sz w:val="24"/>
          <w:szCs w:val="24"/>
        </w:rPr>
        <w:t xml:space="preserve">cena, </w:t>
      </w:r>
    </w:p>
    <w:p w:rsidR="00437BC8" w:rsidRDefault="00C109E3" w:rsidP="00437BC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09E3">
        <w:rPr>
          <w:rFonts w:ascii="Times New Roman" w:hAnsi="Times New Roman"/>
          <w:sz w:val="24"/>
          <w:szCs w:val="24"/>
        </w:rPr>
        <w:t xml:space="preserve">spełnienie </w:t>
      </w:r>
      <w:r>
        <w:rPr>
          <w:rFonts w:ascii="Times New Roman" w:hAnsi="Times New Roman"/>
          <w:sz w:val="24"/>
          <w:szCs w:val="24"/>
        </w:rPr>
        <w:t xml:space="preserve">przez Oferenta </w:t>
      </w:r>
      <w:r w:rsidRPr="00C109E3">
        <w:rPr>
          <w:rFonts w:ascii="Times New Roman" w:hAnsi="Times New Roman"/>
          <w:sz w:val="24"/>
          <w:szCs w:val="24"/>
        </w:rPr>
        <w:t>klauzuli społecznej</w:t>
      </w:r>
      <w:r w:rsidR="006C568A">
        <w:rPr>
          <w:rFonts w:ascii="Times New Roman" w:hAnsi="Times New Roman"/>
          <w:sz w:val="24"/>
          <w:szCs w:val="24"/>
        </w:rPr>
        <w:t xml:space="preserve"> dotyczącej zatrudnienia,</w:t>
      </w:r>
    </w:p>
    <w:p w:rsidR="006C568A" w:rsidRPr="00A66EAA" w:rsidRDefault="00A66EAA" w:rsidP="00A66EA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elastyczność </w:t>
      </w:r>
      <w:r w:rsidRPr="00A66EAA">
        <w:rPr>
          <w:rFonts w:ascii="Times New Roman" w:hAnsi="Times New Roman"/>
          <w:sz w:val="24"/>
          <w:szCs w:val="24"/>
        </w:rPr>
        <w:t>(</w:t>
      </w:r>
      <w:r w:rsidRPr="00A66EAA">
        <w:rPr>
          <w:rFonts w:ascii="Times New Roman" w:hAnsi="Times New Roman"/>
          <w:sz w:val="24"/>
          <w:szCs w:val="24"/>
        </w:rPr>
        <w:t xml:space="preserve">liczba </w:t>
      </w:r>
      <w:r>
        <w:rPr>
          <w:rFonts w:ascii="Times New Roman" w:hAnsi="Times New Roman"/>
          <w:sz w:val="24"/>
          <w:szCs w:val="24"/>
        </w:rPr>
        <w:t xml:space="preserve">pełnych </w:t>
      </w:r>
      <w:r w:rsidRPr="00A66EAA">
        <w:rPr>
          <w:rFonts w:ascii="Times New Roman" w:hAnsi="Times New Roman"/>
          <w:sz w:val="24"/>
          <w:szCs w:val="24"/>
        </w:rPr>
        <w:t>dni kalendarzowych</w:t>
      </w:r>
      <w:r w:rsidR="00363251">
        <w:rPr>
          <w:rFonts w:ascii="Times New Roman" w:hAnsi="Times New Roman"/>
          <w:sz w:val="24"/>
          <w:szCs w:val="24"/>
        </w:rPr>
        <w:t xml:space="preserve"> przed szkoleniem/doradztwem</w:t>
      </w:r>
      <w:r>
        <w:rPr>
          <w:rFonts w:ascii="Times New Roman" w:hAnsi="Times New Roman"/>
          <w:sz w:val="24"/>
          <w:szCs w:val="24"/>
        </w:rPr>
        <w:t xml:space="preserve">, </w:t>
      </w:r>
      <w:r w:rsidR="00DB12DC">
        <w:rPr>
          <w:rFonts w:ascii="Times New Roman" w:hAnsi="Times New Roman"/>
          <w:sz w:val="24"/>
          <w:szCs w:val="24"/>
        </w:rPr>
        <w:t xml:space="preserve">w których Oferent dopuszcza </w:t>
      </w:r>
      <w:r w:rsidR="004D2D83">
        <w:rPr>
          <w:rFonts w:ascii="Times New Roman" w:hAnsi="Times New Roman"/>
          <w:sz w:val="24"/>
          <w:szCs w:val="24"/>
        </w:rPr>
        <w:t>zmianę</w:t>
      </w:r>
      <w:bookmarkStart w:id="0" w:name="_GoBack"/>
      <w:bookmarkEnd w:id="0"/>
      <w:r w:rsidR="00C36BAB">
        <w:rPr>
          <w:rFonts w:ascii="Times New Roman" w:hAnsi="Times New Roman"/>
          <w:sz w:val="24"/>
          <w:szCs w:val="24"/>
        </w:rPr>
        <w:t xml:space="preserve"> przez Zamawiającego</w:t>
      </w:r>
      <w:r>
        <w:rPr>
          <w:rFonts w:ascii="Times New Roman" w:hAnsi="Times New Roman"/>
          <w:sz w:val="24"/>
          <w:szCs w:val="24"/>
        </w:rPr>
        <w:t xml:space="preserve"> terminu realizacji zamówienia</w:t>
      </w:r>
      <w:r w:rsidR="00C36BAB">
        <w:rPr>
          <w:rFonts w:ascii="Times New Roman" w:hAnsi="Times New Roman"/>
          <w:sz w:val="24"/>
          <w:szCs w:val="24"/>
        </w:rPr>
        <w:t xml:space="preserve"> (nie dłuższa niż 7 dni kalendarzowych</w:t>
      </w:r>
      <w:r>
        <w:rPr>
          <w:rFonts w:ascii="Times New Roman" w:hAnsi="Times New Roman"/>
          <w:sz w:val="24"/>
          <w:szCs w:val="24"/>
        </w:rPr>
        <w:t>)</w:t>
      </w:r>
      <w:r w:rsidR="00C36BA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37BC8" w:rsidRPr="00AB391C" w:rsidRDefault="00437BC8" w:rsidP="00437BC8">
      <w:pPr>
        <w:spacing w:before="120" w:after="120" w:line="360" w:lineRule="auto"/>
        <w:jc w:val="both"/>
      </w:pPr>
      <w:r w:rsidRPr="00AB391C">
        <w:t xml:space="preserve">Jako kryterium wyboru </w:t>
      </w:r>
      <w:r>
        <w:t xml:space="preserve">najkorzystniejszej </w:t>
      </w:r>
      <w:r w:rsidRPr="00AB391C">
        <w:t>oferty przyjmuje się w niniejszym postępowaniu najkorzystniejszy bilans punktów przyznanych w oparciu o kryteria: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275"/>
        <w:gridCol w:w="4111"/>
      </w:tblGrid>
      <w:tr w:rsidR="00437BC8" w:rsidRPr="00AB391C" w:rsidTr="00ED1C5F">
        <w:trPr>
          <w:trHeight w:val="573"/>
        </w:trPr>
        <w:tc>
          <w:tcPr>
            <w:tcW w:w="675" w:type="dxa"/>
            <w:vAlign w:val="center"/>
          </w:tcPr>
          <w:p w:rsidR="00437BC8" w:rsidRPr="00AB391C" w:rsidRDefault="00437BC8" w:rsidP="00ED1C5F">
            <w:pPr>
              <w:spacing w:after="120" w:line="360" w:lineRule="auto"/>
              <w:jc w:val="center"/>
              <w:rPr>
                <w:b/>
              </w:rPr>
            </w:pPr>
            <w:r w:rsidRPr="00AB391C">
              <w:rPr>
                <w:b/>
              </w:rPr>
              <w:t>L.p</w:t>
            </w:r>
          </w:p>
        </w:tc>
        <w:tc>
          <w:tcPr>
            <w:tcW w:w="3828" w:type="dxa"/>
            <w:vAlign w:val="center"/>
          </w:tcPr>
          <w:p w:rsidR="00437BC8" w:rsidRPr="00AB391C" w:rsidRDefault="00437BC8" w:rsidP="00ED1C5F">
            <w:pPr>
              <w:jc w:val="center"/>
              <w:rPr>
                <w:b/>
              </w:rPr>
            </w:pPr>
            <w:r w:rsidRPr="00AB391C">
              <w:rPr>
                <w:b/>
              </w:rPr>
              <w:t>Kryterium</w:t>
            </w:r>
          </w:p>
        </w:tc>
        <w:tc>
          <w:tcPr>
            <w:tcW w:w="1275" w:type="dxa"/>
            <w:vAlign w:val="center"/>
          </w:tcPr>
          <w:p w:rsidR="00437BC8" w:rsidRPr="00AB391C" w:rsidRDefault="00437BC8" w:rsidP="00ED1C5F">
            <w:pPr>
              <w:jc w:val="center"/>
              <w:rPr>
                <w:b/>
              </w:rPr>
            </w:pPr>
            <w:r w:rsidRPr="00AB391C">
              <w:rPr>
                <w:b/>
              </w:rPr>
              <w:t>Waga</w:t>
            </w:r>
          </w:p>
        </w:tc>
        <w:tc>
          <w:tcPr>
            <w:tcW w:w="4111" w:type="dxa"/>
            <w:vAlign w:val="center"/>
          </w:tcPr>
          <w:p w:rsidR="00437BC8" w:rsidRPr="00AB391C" w:rsidRDefault="00437BC8" w:rsidP="00ED1C5F">
            <w:pPr>
              <w:jc w:val="center"/>
              <w:rPr>
                <w:b/>
              </w:rPr>
            </w:pPr>
            <w:r w:rsidRPr="00AB391C">
              <w:rPr>
                <w:b/>
              </w:rPr>
              <w:t>Maksymalna ilość punktów jakie może otrzymać oferta za dane kryterium</w:t>
            </w:r>
          </w:p>
        </w:tc>
      </w:tr>
      <w:tr w:rsidR="00437BC8" w:rsidRPr="00AB391C" w:rsidTr="00ED1C5F">
        <w:trPr>
          <w:trHeight w:val="703"/>
        </w:trPr>
        <w:tc>
          <w:tcPr>
            <w:tcW w:w="675" w:type="dxa"/>
            <w:vAlign w:val="center"/>
          </w:tcPr>
          <w:p w:rsidR="00437BC8" w:rsidRPr="00AB391C" w:rsidRDefault="00437BC8" w:rsidP="00ED1C5F">
            <w:pPr>
              <w:spacing w:after="120" w:line="360" w:lineRule="auto"/>
              <w:jc w:val="center"/>
            </w:pPr>
            <w:r w:rsidRPr="00AB391C">
              <w:t>1.</w:t>
            </w:r>
          </w:p>
        </w:tc>
        <w:tc>
          <w:tcPr>
            <w:tcW w:w="3828" w:type="dxa"/>
            <w:vAlign w:val="center"/>
          </w:tcPr>
          <w:p w:rsidR="00437BC8" w:rsidRPr="00AB391C" w:rsidRDefault="00437BC8" w:rsidP="00ED1C5F">
            <w:pPr>
              <w:jc w:val="center"/>
            </w:pPr>
            <w:r w:rsidRPr="00F252FD">
              <w:rPr>
                <w:b/>
              </w:rPr>
              <w:t>Cena</w:t>
            </w:r>
            <w:r w:rsidRPr="00AB391C">
              <w:t xml:space="preserve"> brutto za posiłek oraz serwis kawowy dla 1 osoby</w:t>
            </w:r>
          </w:p>
        </w:tc>
        <w:tc>
          <w:tcPr>
            <w:tcW w:w="1275" w:type="dxa"/>
            <w:vAlign w:val="center"/>
          </w:tcPr>
          <w:p w:rsidR="00437BC8" w:rsidRPr="00AB391C" w:rsidRDefault="006C568A" w:rsidP="00ED1C5F">
            <w:pPr>
              <w:jc w:val="center"/>
            </w:pPr>
            <w:r>
              <w:t>6</w:t>
            </w:r>
            <w:r w:rsidR="00437BC8" w:rsidRPr="00AB391C">
              <w:t>0 %</w:t>
            </w:r>
          </w:p>
        </w:tc>
        <w:tc>
          <w:tcPr>
            <w:tcW w:w="4111" w:type="dxa"/>
            <w:vAlign w:val="center"/>
          </w:tcPr>
          <w:p w:rsidR="00437BC8" w:rsidRPr="00AB391C" w:rsidRDefault="006C568A" w:rsidP="00ED1C5F">
            <w:pPr>
              <w:jc w:val="center"/>
            </w:pPr>
            <w:r>
              <w:t>6</w:t>
            </w:r>
            <w:r w:rsidR="00437BC8" w:rsidRPr="00AB391C">
              <w:t>0 punktów</w:t>
            </w:r>
          </w:p>
        </w:tc>
      </w:tr>
      <w:tr w:rsidR="00437BC8" w:rsidRPr="00AB391C" w:rsidTr="00ED1C5F">
        <w:trPr>
          <w:trHeight w:val="703"/>
        </w:trPr>
        <w:tc>
          <w:tcPr>
            <w:tcW w:w="675" w:type="dxa"/>
            <w:vAlign w:val="center"/>
          </w:tcPr>
          <w:p w:rsidR="00437BC8" w:rsidRPr="00AB391C" w:rsidRDefault="00437BC8" w:rsidP="00ED1C5F">
            <w:pPr>
              <w:spacing w:after="120" w:line="360" w:lineRule="auto"/>
              <w:jc w:val="center"/>
              <w:rPr>
                <w:highlight w:val="yellow"/>
              </w:rPr>
            </w:pPr>
            <w:r w:rsidRPr="00AB391C">
              <w:t xml:space="preserve">2 </w:t>
            </w:r>
          </w:p>
        </w:tc>
        <w:tc>
          <w:tcPr>
            <w:tcW w:w="3828" w:type="dxa"/>
            <w:vAlign w:val="center"/>
          </w:tcPr>
          <w:p w:rsidR="00437BC8" w:rsidRPr="00AB391C" w:rsidRDefault="00C109E3" w:rsidP="00ED1C5F">
            <w:pPr>
              <w:jc w:val="center"/>
            </w:pPr>
            <w:r>
              <w:t>S</w:t>
            </w:r>
            <w:r w:rsidRPr="00C109E3">
              <w:t xml:space="preserve">pełnienie </w:t>
            </w:r>
            <w:r>
              <w:t xml:space="preserve">przez Oferenta </w:t>
            </w:r>
            <w:r w:rsidRPr="00C109E3">
              <w:t>klauzuli społecznej</w:t>
            </w:r>
            <w:r>
              <w:t xml:space="preserve"> dotyczącej zatrudnienia</w:t>
            </w:r>
          </w:p>
        </w:tc>
        <w:tc>
          <w:tcPr>
            <w:tcW w:w="1275" w:type="dxa"/>
            <w:vAlign w:val="center"/>
          </w:tcPr>
          <w:p w:rsidR="00437BC8" w:rsidRPr="00AB391C" w:rsidRDefault="00C109E3" w:rsidP="00ED1C5F">
            <w:pPr>
              <w:jc w:val="center"/>
            </w:pPr>
            <w:r>
              <w:t>2</w:t>
            </w:r>
            <w:r w:rsidR="00437BC8" w:rsidRPr="00AB391C">
              <w:t xml:space="preserve">0 % </w:t>
            </w:r>
          </w:p>
        </w:tc>
        <w:tc>
          <w:tcPr>
            <w:tcW w:w="4111" w:type="dxa"/>
            <w:vAlign w:val="center"/>
          </w:tcPr>
          <w:p w:rsidR="00437BC8" w:rsidRPr="00AB391C" w:rsidRDefault="00C109E3" w:rsidP="00ED1C5F">
            <w:pPr>
              <w:jc w:val="center"/>
            </w:pPr>
            <w:r>
              <w:t>2</w:t>
            </w:r>
            <w:r w:rsidR="00437BC8" w:rsidRPr="00AB391C">
              <w:t xml:space="preserve">0 punktów </w:t>
            </w:r>
          </w:p>
        </w:tc>
      </w:tr>
      <w:tr w:rsidR="006C568A" w:rsidRPr="00AB391C" w:rsidTr="00EA1729">
        <w:trPr>
          <w:trHeight w:val="703"/>
        </w:trPr>
        <w:tc>
          <w:tcPr>
            <w:tcW w:w="675" w:type="dxa"/>
            <w:vAlign w:val="center"/>
          </w:tcPr>
          <w:p w:rsidR="006C568A" w:rsidRPr="00AB391C" w:rsidRDefault="006C568A" w:rsidP="00ED1C5F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6C568A" w:rsidRDefault="006C568A" w:rsidP="00EA1729">
            <w:pPr>
              <w:jc w:val="center"/>
            </w:pPr>
            <w:r>
              <w:t>Elastyczność</w:t>
            </w:r>
          </w:p>
        </w:tc>
        <w:tc>
          <w:tcPr>
            <w:tcW w:w="1275" w:type="dxa"/>
            <w:vAlign w:val="center"/>
          </w:tcPr>
          <w:p w:rsidR="006C568A" w:rsidRDefault="006C568A" w:rsidP="00ED1C5F">
            <w:pPr>
              <w:jc w:val="center"/>
            </w:pPr>
            <w:r>
              <w:t>2</w:t>
            </w:r>
            <w:r w:rsidRPr="00AB391C">
              <w:t>0 %</w:t>
            </w:r>
          </w:p>
        </w:tc>
        <w:tc>
          <w:tcPr>
            <w:tcW w:w="4111" w:type="dxa"/>
            <w:vAlign w:val="center"/>
          </w:tcPr>
          <w:p w:rsidR="006C568A" w:rsidRDefault="006C568A" w:rsidP="00ED1C5F">
            <w:pPr>
              <w:jc w:val="center"/>
            </w:pPr>
            <w:r>
              <w:t>2</w:t>
            </w:r>
            <w:r w:rsidRPr="00AB391C">
              <w:t>0 punktów</w:t>
            </w:r>
          </w:p>
        </w:tc>
      </w:tr>
    </w:tbl>
    <w:p w:rsidR="00437BC8" w:rsidRPr="00AB391C" w:rsidRDefault="00437BC8" w:rsidP="00437BC8">
      <w:pPr>
        <w:spacing w:after="120" w:line="360" w:lineRule="auto"/>
        <w:jc w:val="both"/>
      </w:pPr>
    </w:p>
    <w:p w:rsidR="00437BC8" w:rsidRPr="00AB391C" w:rsidRDefault="00437BC8" w:rsidP="00437BC8">
      <w:pPr>
        <w:spacing w:after="120" w:line="360" w:lineRule="auto"/>
        <w:jc w:val="both"/>
        <w:rPr>
          <w:b/>
        </w:rPr>
      </w:pPr>
      <w:r w:rsidRPr="00AB391C">
        <w:rPr>
          <w:b/>
        </w:rPr>
        <w:t>1</w:t>
      </w:r>
      <w:r>
        <w:rPr>
          <w:b/>
        </w:rPr>
        <w:t xml:space="preserve">. </w:t>
      </w:r>
      <w:r w:rsidRPr="00AB391C">
        <w:rPr>
          <w:b/>
        </w:rPr>
        <w:t>Punkty za kryterium „Cena” zostaną obliczone według wzoru:</w:t>
      </w:r>
    </w:p>
    <w:p w:rsidR="00437BC8" w:rsidRPr="00AB391C" w:rsidRDefault="00437BC8" w:rsidP="00437BC8">
      <w:pPr>
        <w:spacing w:after="120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4A6FAAC1" wp14:editId="38F68AF3">
                <wp:simplePos x="0" y="0"/>
                <wp:positionH relativeFrom="column">
                  <wp:posOffset>40005</wp:posOffset>
                </wp:positionH>
                <wp:positionV relativeFrom="paragraph">
                  <wp:posOffset>281305</wp:posOffset>
                </wp:positionV>
                <wp:extent cx="1737995" cy="46482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BC8" w:rsidRPr="00F252FD" w:rsidRDefault="00437BC8" w:rsidP="00437BC8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252FD">
                              <w:rPr>
                                <w:sz w:val="22"/>
                                <w:szCs w:val="22"/>
                              </w:rPr>
                              <w:t>cena brutto oferty najtańszej</w:t>
                            </w:r>
                          </w:p>
                          <w:p w:rsidR="00437BC8" w:rsidRPr="00F252FD" w:rsidRDefault="00437BC8" w:rsidP="00437B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252FD">
                              <w:rPr>
                                <w:sz w:val="22"/>
                                <w:szCs w:val="22"/>
                              </w:rPr>
                              <w:t>cena brutto oferty badanej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15pt;margin-top:22.15pt;width:136.85pt;height:36.6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" stroked="f">
                <v:textbox inset="0,0,0,0">
                  <w:txbxContent>
                    <w:p w:rsidR="00437BC8" w:rsidRPr="00F252FD" w:rsidRDefault="00437BC8" w:rsidP="00437BC8">
                      <w:pPr>
                        <w:pBdr>
                          <w:bottom w:val="single" w:sz="4" w:space="1" w:color="000000"/>
                        </w:pBdr>
                        <w:rPr>
                          <w:sz w:val="22"/>
                          <w:szCs w:val="22"/>
                        </w:rPr>
                      </w:pPr>
                      <w:r w:rsidRPr="00F252FD">
                        <w:rPr>
                          <w:sz w:val="22"/>
                          <w:szCs w:val="22"/>
                        </w:rPr>
                        <w:t>cena brutto oferty najtańszej</w:t>
                      </w:r>
                    </w:p>
                    <w:p w:rsidR="00437BC8" w:rsidRPr="00F252FD" w:rsidRDefault="00437BC8" w:rsidP="00437BC8">
                      <w:pPr>
                        <w:rPr>
                          <w:sz w:val="22"/>
                          <w:szCs w:val="22"/>
                        </w:rPr>
                      </w:pPr>
                      <w:r w:rsidRPr="00F252FD">
                        <w:rPr>
                          <w:sz w:val="22"/>
                          <w:szCs w:val="22"/>
                        </w:rPr>
                        <w:t>cena brutto oferty badanej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7BC8" w:rsidRPr="00AB391C" w:rsidRDefault="006C568A" w:rsidP="00437BC8">
      <w:pPr>
        <w:spacing w:after="120" w:line="360" w:lineRule="auto"/>
        <w:jc w:val="both"/>
      </w:pPr>
      <w:r>
        <w:t>x 6</w:t>
      </w:r>
      <w:r w:rsidR="00437BC8" w:rsidRPr="00AB391C">
        <w:t>0 = liczba punktów oferty badanej w kryterium cena</w:t>
      </w:r>
    </w:p>
    <w:p w:rsidR="00437BC8" w:rsidRDefault="00437BC8" w:rsidP="00437BC8">
      <w:pPr>
        <w:spacing w:after="120" w:line="360" w:lineRule="auto"/>
        <w:jc w:val="both"/>
      </w:pPr>
    </w:p>
    <w:p w:rsidR="00437BC8" w:rsidRDefault="00437BC8" w:rsidP="00437BC8">
      <w:pPr>
        <w:spacing w:after="120" w:line="360" w:lineRule="auto"/>
        <w:jc w:val="both"/>
      </w:pPr>
      <w:r w:rsidRPr="00AB391C">
        <w:t>Punkty będą liczone z dokładnością do dwóch miejsc po przecinku.</w:t>
      </w:r>
      <w:r>
        <w:t xml:space="preserve"> </w:t>
      </w:r>
    </w:p>
    <w:p w:rsidR="00437BC8" w:rsidRDefault="00437BC8" w:rsidP="00437BC8">
      <w:pPr>
        <w:spacing w:after="120" w:line="360" w:lineRule="auto"/>
        <w:jc w:val="both"/>
      </w:pPr>
      <w:r>
        <w:t xml:space="preserve">Cena jednostkowa brutto za </w:t>
      </w:r>
      <w:r w:rsidRPr="00EE5C22">
        <w:t xml:space="preserve">posiłek oraz serwis kawowy dla 1 osoby </w:t>
      </w:r>
      <w:r>
        <w:t xml:space="preserve">powinna zawierać koszt przygotowania i dostarczenia posiłku do miejsca realizacji usługi, </w:t>
      </w:r>
      <w:r w:rsidRPr="00F252FD">
        <w:t>w tym koszty pojemników termoizolacyjnyc</w:t>
      </w:r>
      <w:r>
        <w:t xml:space="preserve">h, serwetek, sztućców, kubków, </w:t>
      </w:r>
      <w:r w:rsidRPr="00F252FD">
        <w:t>talerzy jednorazowych</w:t>
      </w:r>
      <w:r>
        <w:t>, itp.</w:t>
      </w:r>
      <w:r w:rsidRPr="00EE5C22">
        <w:t xml:space="preserve"> </w:t>
      </w:r>
      <w:r w:rsidRPr="00F252FD">
        <w:t>Cenę należy podać w PLN z dokładnością do dwóch miejsc po przecinku.</w:t>
      </w:r>
    </w:p>
    <w:p w:rsidR="00437BC8" w:rsidRPr="00EE5C22" w:rsidRDefault="00437BC8" w:rsidP="00437BC8">
      <w:pPr>
        <w:spacing w:after="120" w:line="360" w:lineRule="auto"/>
        <w:jc w:val="both"/>
      </w:pPr>
    </w:p>
    <w:p w:rsidR="00C23BC7" w:rsidRDefault="00437BC8" w:rsidP="00437BC8">
      <w:pPr>
        <w:spacing w:after="120" w:line="360" w:lineRule="auto"/>
        <w:jc w:val="both"/>
      </w:pPr>
      <w:r w:rsidRPr="00AB391C">
        <w:rPr>
          <w:b/>
        </w:rPr>
        <w:t>2</w:t>
      </w:r>
      <w:r>
        <w:rPr>
          <w:b/>
        </w:rPr>
        <w:t xml:space="preserve">. </w:t>
      </w:r>
      <w:r w:rsidRPr="00AB391C">
        <w:rPr>
          <w:b/>
        </w:rPr>
        <w:t>W ramach niniejsze</w:t>
      </w:r>
      <w:r w:rsidR="00C109E3">
        <w:rPr>
          <w:b/>
        </w:rPr>
        <w:t>go kryterium Wykonawca otrzyma 2</w:t>
      </w:r>
      <w:r w:rsidRPr="00AB391C">
        <w:rPr>
          <w:b/>
        </w:rPr>
        <w:t>0 punktów,</w:t>
      </w:r>
      <w:r w:rsidRPr="00AB391C">
        <w:t xml:space="preserve"> jeżeli </w:t>
      </w:r>
      <w:r w:rsidR="00C23BC7">
        <w:t>złoży oświadczenie</w:t>
      </w:r>
      <w:r w:rsidR="006C568A">
        <w:t xml:space="preserve"> (w formie załącznika do formularza ofertowego)</w:t>
      </w:r>
      <w:r w:rsidR="00C23BC7">
        <w:t xml:space="preserve">, iż do realizacji zamówienia, przez cały okres trwania umowy z Zamawiającym, będzie zatrudniać na podstawie umowy o pracę na pełny etat co najmniej jedną osobę spośród kategorii osób wymienionych poniżej: </w:t>
      </w:r>
    </w:p>
    <w:p w:rsidR="00C23BC7" w:rsidRDefault="00C23BC7" w:rsidP="00437BC8">
      <w:pPr>
        <w:spacing w:after="120" w:line="360" w:lineRule="auto"/>
        <w:jc w:val="both"/>
      </w:pPr>
      <w:r>
        <w:t xml:space="preserve">a) osoby bezrobotne lub młodociane w celu przygotowania zawodowego, o których mowa w przepisach o promocji zatrudnienia i instytucjach rynku pracy ustawy z dnia 20 kwietnia 2004 </w:t>
      </w:r>
      <w:r>
        <w:lastRenderedPageBreak/>
        <w:t xml:space="preserve">r. o promocji zatrudnienia i instytucjach rynku pracy (Dz.U. 2004 nr 99 poz. 1001 z późn. zm.) lub </w:t>
      </w:r>
    </w:p>
    <w:p w:rsidR="00C23BC7" w:rsidRDefault="00C23BC7" w:rsidP="00437BC8">
      <w:pPr>
        <w:spacing w:after="120" w:line="360" w:lineRule="auto"/>
        <w:jc w:val="both"/>
      </w:pPr>
      <w:r>
        <w:t xml:space="preserve">b) niepełnosprawne, o których mowa w przepisach Ustawy z dnia 27 sierpnia 1997 r. o rehabilitacji zawodowej i społecznej oraz zatrudnianiu osób niepełnosprawnych (Dz.U. 1997 nr 123 poz. 776) lub </w:t>
      </w:r>
    </w:p>
    <w:p w:rsidR="00C23BC7" w:rsidRDefault="00C23BC7" w:rsidP="00437BC8">
      <w:pPr>
        <w:spacing w:after="120" w:line="360" w:lineRule="auto"/>
        <w:jc w:val="both"/>
      </w:pPr>
      <w:r>
        <w:t>c) inne niż określone w lit. a lub b, o których mowa w przepisach Ustawy z dnia 13 czerwca 2003 r. o zatrudnieniu socjalnym (Dz.U. 2003 nr 122 poz. 1143).</w:t>
      </w:r>
    </w:p>
    <w:p w:rsidR="00C23BC7" w:rsidRDefault="00C23BC7" w:rsidP="00437BC8">
      <w:pPr>
        <w:spacing w:after="120" w:line="360" w:lineRule="auto"/>
        <w:jc w:val="both"/>
      </w:pPr>
      <w:r>
        <w:t>Oświadczenie powinno być załączone do formularza ofertowego.</w:t>
      </w:r>
    </w:p>
    <w:p w:rsidR="005C25F7" w:rsidRDefault="00437BC8" w:rsidP="00437BC8">
      <w:pPr>
        <w:spacing w:after="120" w:line="360" w:lineRule="auto"/>
        <w:jc w:val="both"/>
      </w:pPr>
      <w:r w:rsidRPr="005C39EF">
        <w:t xml:space="preserve">Zamawiający </w:t>
      </w:r>
      <w:r w:rsidR="00C23BC7">
        <w:t>zatrzega sobie prawo</w:t>
      </w:r>
      <w:r w:rsidRPr="005C39EF">
        <w:t xml:space="preserve"> do </w:t>
      </w:r>
      <w:r w:rsidR="00C23BC7">
        <w:t>weryfikacji spełniania warunku na etapie podpisywania umowy (wymagane jest załaczenie do umowy kserokopii umowy o pracę</w:t>
      </w:r>
      <w:r w:rsidR="005C25F7">
        <w:t xml:space="preserve"> poświadczonej za zgodność z oryginałem oraz oświadczenia</w:t>
      </w:r>
      <w:r w:rsidR="00C23BC7">
        <w:t xml:space="preserve"> pracownika, że uczestniczy w realizacji zamówienia) </w:t>
      </w:r>
      <w:r w:rsidR="005C25F7">
        <w:t>oraz na etapie realizacji umowy</w:t>
      </w:r>
      <w:r w:rsidR="005C25F7" w:rsidRPr="005C25F7">
        <w:t xml:space="preserve"> </w:t>
      </w:r>
      <w:r w:rsidR="005C25F7">
        <w:t>(Wykonawca będzie zobowiązany do składania łącznie z fakturą oświadczenia</w:t>
      </w:r>
      <w:r w:rsidR="005C25F7">
        <w:t>, że nadal zatrudnia daną osobę</w:t>
      </w:r>
      <w:r w:rsidR="005C25F7">
        <w:t xml:space="preserve"> wraz z oświadczeniem</w:t>
      </w:r>
      <w:r w:rsidR="005C25F7">
        <w:t xml:space="preserve"> </w:t>
      </w:r>
      <w:r w:rsidR="005C25F7">
        <w:t xml:space="preserve">zatrudnianej </w:t>
      </w:r>
      <w:r w:rsidR="005C25F7">
        <w:t>osoby, że uczestniczy w realizacji zamówienia</w:t>
      </w:r>
      <w:r w:rsidR="005C25F7">
        <w:t>)</w:t>
      </w:r>
      <w:r w:rsidR="005C25F7">
        <w:t>.</w:t>
      </w:r>
    </w:p>
    <w:p w:rsidR="00363251" w:rsidRDefault="006C568A" w:rsidP="006C568A">
      <w:pPr>
        <w:spacing w:after="120" w:line="360" w:lineRule="auto"/>
        <w:jc w:val="both"/>
        <w:rPr>
          <w:b/>
        </w:rPr>
      </w:pPr>
      <w:r>
        <w:t xml:space="preserve">3. </w:t>
      </w:r>
      <w:r w:rsidRPr="006C568A">
        <w:rPr>
          <w:b/>
        </w:rPr>
        <w:t>Punkty za kryterium</w:t>
      </w:r>
      <w:r>
        <w:t xml:space="preserve"> </w:t>
      </w:r>
      <w:r>
        <w:rPr>
          <w:b/>
        </w:rPr>
        <w:t>„</w:t>
      </w:r>
      <w:r w:rsidRPr="006C568A">
        <w:rPr>
          <w:b/>
        </w:rPr>
        <w:t>Elastyczność</w:t>
      </w:r>
      <w:r>
        <w:rPr>
          <w:b/>
        </w:rPr>
        <w:t>” zostaną obliczone według wzoru:</w:t>
      </w:r>
    </w:p>
    <w:p w:rsidR="006C568A" w:rsidRPr="00363251" w:rsidRDefault="006C568A" w:rsidP="006C568A">
      <w:pPr>
        <w:spacing w:after="120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61312" behindDoc="0" locked="0" layoutInCell="1" allowOverlap="1" wp14:anchorId="736DEADB" wp14:editId="5AD7D170">
                <wp:simplePos x="0" y="0"/>
                <wp:positionH relativeFrom="column">
                  <wp:posOffset>290195</wp:posOffset>
                </wp:positionH>
                <wp:positionV relativeFrom="paragraph">
                  <wp:posOffset>301625</wp:posOffset>
                </wp:positionV>
                <wp:extent cx="571500" cy="464820"/>
                <wp:effectExtent l="0" t="0" r="0" b="0"/>
                <wp:wrapSquare wrapText="bothSides"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8A" w:rsidRPr="00F252FD" w:rsidRDefault="00EA1729" w:rsidP="006C568A">
                            <w:pPr>
                              <w:pBdr>
                                <w:bottom w:val="single" w:sz="4" w:space="1" w:color="000000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C36BAB">
                              <w:rPr>
                                <w:sz w:val="22"/>
                                <w:szCs w:val="22"/>
                              </w:rPr>
                              <w:t>min</w:t>
                            </w:r>
                          </w:p>
                          <w:p w:rsidR="006C568A" w:rsidRPr="00F252FD" w:rsidRDefault="00EA1729" w:rsidP="006C56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C36BAB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85pt;margin-top:23.75pt;width:45pt;height:36.6pt;z-index:25166131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" stroked="f">
                <v:textbox inset="0,0,0,0">
                  <w:txbxContent>
                    <w:p w:rsidR="006C568A" w:rsidRPr="00F252FD" w:rsidRDefault="00EA1729" w:rsidP="006C568A">
                      <w:pPr>
                        <w:pBdr>
                          <w:bottom w:val="single" w:sz="4" w:space="1" w:color="000000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</w:t>
                      </w:r>
                      <w:r w:rsidR="00C36BAB">
                        <w:rPr>
                          <w:sz w:val="22"/>
                          <w:szCs w:val="22"/>
                        </w:rPr>
                        <w:t>min</w:t>
                      </w:r>
                    </w:p>
                    <w:p w:rsidR="006C568A" w:rsidRPr="00F252FD" w:rsidRDefault="00EA1729" w:rsidP="006C568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</w:t>
                      </w:r>
                      <w:r w:rsidR="00C36BAB">
                        <w:rPr>
                          <w:sz w:val="22"/>
                          <w:szCs w:val="22"/>
                        </w:rPr>
                        <w:t>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729" w:rsidRPr="00AB391C" w:rsidRDefault="00EA1729" w:rsidP="00EA1729">
      <w:pPr>
        <w:spacing w:after="120" w:line="360" w:lineRule="auto"/>
        <w:jc w:val="both"/>
      </w:pPr>
      <w:r>
        <w:t xml:space="preserve">    x 2</w:t>
      </w:r>
      <w:r w:rsidRPr="00AB391C">
        <w:t xml:space="preserve">0 = liczba punktów oferty badanej w kryterium </w:t>
      </w:r>
      <w:r>
        <w:t>Elastyczność</w:t>
      </w:r>
    </w:p>
    <w:p w:rsidR="00363251" w:rsidRDefault="00363251" w:rsidP="006C568A">
      <w:pPr>
        <w:spacing w:after="120" w:line="360" w:lineRule="auto"/>
        <w:jc w:val="both"/>
      </w:pPr>
    </w:p>
    <w:p w:rsidR="006C568A" w:rsidRPr="006C568A" w:rsidRDefault="006C568A" w:rsidP="006C568A">
      <w:pPr>
        <w:spacing w:after="120" w:line="360" w:lineRule="auto"/>
        <w:jc w:val="both"/>
      </w:pPr>
      <w:r w:rsidRPr="006C568A">
        <w:t>gdzie:</w:t>
      </w:r>
    </w:p>
    <w:p w:rsidR="006C568A" w:rsidRPr="006C568A" w:rsidRDefault="00EA1729" w:rsidP="00C36BAB">
      <w:pPr>
        <w:spacing w:after="120" w:line="360" w:lineRule="auto"/>
        <w:jc w:val="both"/>
      </w:pPr>
      <w:r>
        <w:t>- E</w:t>
      </w:r>
      <w:r w:rsidR="00C2108F">
        <w:t>min</w:t>
      </w:r>
      <w:r w:rsidR="006C568A" w:rsidRPr="006C568A">
        <w:t xml:space="preserve"> </w:t>
      </w:r>
      <w:r w:rsidR="00C36BAB">
        <w:t xml:space="preserve">– </w:t>
      </w:r>
      <w:r w:rsidR="00C36BAB">
        <w:t>najmniejsza liczba</w:t>
      </w:r>
      <w:r w:rsidR="00C36BAB">
        <w:t xml:space="preserve"> dni kalendarzowych (pełne dni) </w:t>
      </w:r>
      <w:r w:rsidR="00C36BAB">
        <w:t>przed szkoleniem, w której dopuszcza się zmianę terminu jego</w:t>
      </w:r>
      <w:r w:rsidR="00C36BAB">
        <w:t xml:space="preserve"> </w:t>
      </w:r>
      <w:r w:rsidR="00C36BAB">
        <w:t>realizacji (nie dłuższa niż 7 dni kalendarzowyc</w:t>
      </w:r>
      <w:r w:rsidR="00C36BAB">
        <w:t>h</w:t>
      </w:r>
      <w:r w:rsidR="00363251">
        <w:t>)</w:t>
      </w:r>
      <w:r w:rsidR="004C5CC5">
        <w:t xml:space="preserve"> wskazana w ofertach</w:t>
      </w:r>
    </w:p>
    <w:p w:rsidR="00C36BAB" w:rsidRDefault="00C2108F" w:rsidP="006C568A">
      <w:pPr>
        <w:spacing w:after="120" w:line="360" w:lineRule="auto"/>
        <w:jc w:val="both"/>
      </w:pPr>
      <w:r>
        <w:t>- Eof</w:t>
      </w:r>
      <w:r w:rsidR="006C568A" w:rsidRPr="006C568A">
        <w:t xml:space="preserve"> - </w:t>
      </w:r>
      <w:r w:rsidR="00C36BAB">
        <w:t xml:space="preserve">liczba dni w ofercie </w:t>
      </w:r>
    </w:p>
    <w:p w:rsidR="00363251" w:rsidRDefault="006C568A" w:rsidP="006C568A">
      <w:pPr>
        <w:spacing w:after="120" w:line="360" w:lineRule="auto"/>
        <w:jc w:val="both"/>
      </w:pPr>
      <w:r w:rsidRPr="006C568A">
        <w:t>Im mniejsza liczba dni przed szkoleniem/doradztwem (pełne</w:t>
      </w:r>
      <w:r w:rsidR="002D464A">
        <w:t xml:space="preserve"> </w:t>
      </w:r>
      <w:r w:rsidRPr="006C568A">
        <w:t>dni), w której dopuszczalna jest zmiana terminu</w:t>
      </w:r>
      <w:r w:rsidR="002D464A">
        <w:t xml:space="preserve"> </w:t>
      </w:r>
      <w:r w:rsidRPr="006C568A">
        <w:t>szkolenia/doradz</w:t>
      </w:r>
      <w:r w:rsidR="00363251">
        <w:t>twa, tym większa liczba punktów.</w:t>
      </w:r>
    </w:p>
    <w:p w:rsidR="00437BC8" w:rsidRDefault="00437BC8" w:rsidP="00437BC8">
      <w:pPr>
        <w:spacing w:line="360" w:lineRule="auto"/>
        <w:jc w:val="both"/>
      </w:pPr>
      <w:r>
        <w:rPr>
          <w:rFonts w:eastAsiaTheme="minorHAnsi"/>
          <w:b/>
          <w:lang w:eastAsia="en-US"/>
        </w:rPr>
        <w:t>Końcowa ocena oferty</w:t>
      </w:r>
      <w:r w:rsidRPr="00EE5C22">
        <w:rPr>
          <w:rFonts w:eastAsiaTheme="minorHAnsi"/>
          <w:lang w:eastAsia="en-US"/>
        </w:rPr>
        <w:t xml:space="preserve"> stanowi sumę punktów uzyskanych za: kryterium </w:t>
      </w:r>
      <w:r>
        <w:rPr>
          <w:rFonts w:eastAsiaTheme="minorHAnsi"/>
          <w:lang w:eastAsia="en-US"/>
        </w:rPr>
        <w:t>„</w:t>
      </w:r>
      <w:r w:rsidR="00363251">
        <w:rPr>
          <w:rFonts w:eastAsiaTheme="minorHAnsi"/>
          <w:lang w:eastAsia="en-US"/>
        </w:rPr>
        <w:t>c</w:t>
      </w:r>
      <w:r w:rsidRPr="00EE5C22">
        <w:rPr>
          <w:rFonts w:eastAsiaTheme="minorHAnsi"/>
          <w:lang w:eastAsia="en-US"/>
        </w:rPr>
        <w:t>ena</w:t>
      </w:r>
      <w:r>
        <w:rPr>
          <w:rFonts w:eastAsiaTheme="minorHAnsi"/>
          <w:lang w:eastAsia="en-US"/>
        </w:rPr>
        <w:t>”</w:t>
      </w:r>
      <w:r w:rsidRPr="00EE5C22">
        <w:rPr>
          <w:rFonts w:eastAsiaTheme="minorHAnsi"/>
          <w:lang w:eastAsia="en-US"/>
        </w:rPr>
        <w:t xml:space="preserve"> + kryterium </w:t>
      </w:r>
      <w:r>
        <w:rPr>
          <w:rFonts w:eastAsiaTheme="minorHAnsi"/>
          <w:lang w:eastAsia="en-US"/>
        </w:rPr>
        <w:t>„</w:t>
      </w:r>
      <w:r w:rsidR="00C23BC7" w:rsidRPr="00C23BC7">
        <w:rPr>
          <w:rFonts w:eastAsiaTheme="minorHAnsi"/>
          <w:lang w:eastAsia="en-US"/>
        </w:rPr>
        <w:t>spełnienie przez Oferenta klauzuli społecznej dotyczącej zatrudnienia</w:t>
      </w:r>
      <w:r>
        <w:rPr>
          <w:rFonts w:eastAsiaTheme="minorHAnsi"/>
          <w:lang w:eastAsia="en-US"/>
        </w:rPr>
        <w:t>”</w:t>
      </w:r>
      <w:r w:rsidR="00363251">
        <w:rPr>
          <w:rFonts w:eastAsiaTheme="minorHAnsi"/>
          <w:lang w:eastAsia="en-US"/>
        </w:rPr>
        <w:t xml:space="preserve"> + kryterium „elastyczność”</w:t>
      </w:r>
      <w:r w:rsidRPr="00EE5C22">
        <w:rPr>
          <w:rFonts w:eastAsiaTheme="minorHAnsi"/>
          <w:lang w:eastAsia="en-US"/>
        </w:rPr>
        <w:t xml:space="preserve">. </w:t>
      </w:r>
      <w:r w:rsidRPr="00EE5C22">
        <w:t>Oferta może otrzymać ma</w:t>
      </w:r>
      <w:r w:rsidR="00363251">
        <w:t>ksymalnie 100 pkt (łącznie za trzy</w:t>
      </w:r>
      <w:r w:rsidRPr="00EE5C22">
        <w:t xml:space="preserve"> kryteria). Za najkorzystniejszą zostanie uznana oferta, która otrzyma największą liczbę punktów.</w:t>
      </w:r>
    </w:p>
    <w:p w:rsidR="00437BC8" w:rsidRDefault="00437BC8" w:rsidP="00437BC8">
      <w:pPr>
        <w:spacing w:line="360" w:lineRule="auto"/>
        <w:jc w:val="both"/>
      </w:pPr>
    </w:p>
    <w:p w:rsidR="00437BC8" w:rsidRPr="005C39EF" w:rsidRDefault="00437BC8" w:rsidP="00437BC8">
      <w:pPr>
        <w:pStyle w:val="ListParagraph"/>
        <w:numPr>
          <w:ilvl w:val="0"/>
          <w:numId w:val="12"/>
        </w:numPr>
        <w:spacing w:line="360" w:lineRule="auto"/>
        <w:ind w:left="1276" w:hanging="425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Sposób przygotowania </w:t>
      </w:r>
      <w:r w:rsidRPr="005C39EF">
        <w:rPr>
          <w:rFonts w:ascii="Times New Roman" w:hAnsi="Times New Roman"/>
          <w:b/>
          <w:sz w:val="24"/>
          <w:szCs w:val="24"/>
        </w:rPr>
        <w:t>oferty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C39EF">
        <w:rPr>
          <w:rFonts w:ascii="Times New Roman" w:hAnsi="Times New Roman"/>
          <w:b/>
          <w:sz w:val="24"/>
          <w:szCs w:val="24"/>
        </w:rPr>
        <w:t>:</w:t>
      </w:r>
    </w:p>
    <w:p w:rsidR="00437BC8" w:rsidRPr="00AB391C" w:rsidRDefault="00437BC8" w:rsidP="00437BC8">
      <w:pPr>
        <w:pStyle w:val="Heading3"/>
        <w:widowControl w:val="0"/>
        <w:numPr>
          <w:ilvl w:val="0"/>
          <w:numId w:val="3"/>
        </w:numPr>
        <w:tabs>
          <w:tab w:val="left" w:pos="528"/>
        </w:tabs>
        <w:suppressAutoHyphens/>
        <w:spacing w:after="120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Oferta musi być wypełniona w sposób czytelny w języku polskim. Wszystkie strony oferty i załączników muszą być ponumerowane i parafowane. Oferta i </w:t>
      </w:r>
      <w:r>
        <w:rPr>
          <w:rFonts w:ascii="Times New Roman" w:hAnsi="Times New Roman" w:cs="Times New Roman"/>
          <w:b w:val="0"/>
          <w:bCs/>
          <w:i w:val="0"/>
          <w:sz w:val="24"/>
        </w:rPr>
        <w:t>oświadczenia muszą być podpisane</w:t>
      </w: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 przez osobę upoważnianą </w:t>
      </w:r>
      <w:r>
        <w:rPr>
          <w:rFonts w:ascii="Times New Roman" w:hAnsi="Times New Roman" w:cs="Times New Roman"/>
          <w:b w:val="0"/>
          <w:bCs/>
          <w:i w:val="0"/>
          <w:sz w:val="24"/>
        </w:rPr>
        <w:t>przez Wykonawcę</w:t>
      </w: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. Kopie dokumentacji przedkładanej przez </w:t>
      </w:r>
      <w:r w:rsidRPr="00371621">
        <w:rPr>
          <w:rFonts w:ascii="Times New Roman" w:hAnsi="Times New Roman" w:cs="Times New Roman"/>
          <w:b w:val="0"/>
          <w:bCs/>
          <w:i w:val="0"/>
          <w:sz w:val="24"/>
        </w:rPr>
        <w:t>Oferenta</w:t>
      </w: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 powinny zostać potwierdzone za zgodność z oryginałem przez osoby do tego uprawnione.</w:t>
      </w:r>
    </w:p>
    <w:p w:rsidR="00437BC8" w:rsidRPr="00AB391C" w:rsidRDefault="00437BC8" w:rsidP="00437BC8">
      <w:pPr>
        <w:pStyle w:val="Heading3"/>
        <w:widowControl w:val="0"/>
        <w:numPr>
          <w:ilvl w:val="0"/>
          <w:numId w:val="3"/>
        </w:numPr>
        <w:tabs>
          <w:tab w:val="left" w:pos="528"/>
        </w:tabs>
        <w:suppressAutoHyphens/>
        <w:spacing w:after="120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>Ofertę należy złożyć na formularzach, których wzory stanowią załączniki do niniejszego zapytania ofertowego:</w:t>
      </w:r>
    </w:p>
    <w:p w:rsidR="00437BC8" w:rsidRPr="00AB391C" w:rsidRDefault="00437BC8" w:rsidP="00437BC8">
      <w:pPr>
        <w:widowControl w:val="0"/>
        <w:numPr>
          <w:ilvl w:val="3"/>
          <w:numId w:val="4"/>
        </w:numPr>
        <w:tabs>
          <w:tab w:val="left" w:pos="648"/>
        </w:tabs>
        <w:suppressAutoHyphens/>
        <w:spacing w:after="120" w:line="360" w:lineRule="auto"/>
        <w:ind w:left="360" w:firstLine="0"/>
        <w:jc w:val="both"/>
        <w:rPr>
          <w:bCs/>
        </w:rPr>
      </w:pPr>
      <w:r w:rsidRPr="00AB391C">
        <w:rPr>
          <w:bCs/>
        </w:rPr>
        <w:t>Załącznik nr 1 - formularz oferty</w:t>
      </w:r>
      <w:r w:rsidR="005C25F7">
        <w:rPr>
          <w:bCs/>
        </w:rPr>
        <w:t>,</w:t>
      </w:r>
    </w:p>
    <w:p w:rsidR="00437BC8" w:rsidRPr="00AB391C" w:rsidRDefault="00437BC8" w:rsidP="00437BC8">
      <w:pPr>
        <w:widowControl w:val="0"/>
        <w:numPr>
          <w:ilvl w:val="3"/>
          <w:numId w:val="4"/>
        </w:numPr>
        <w:tabs>
          <w:tab w:val="left" w:pos="648"/>
        </w:tabs>
        <w:suppressAutoHyphens/>
        <w:spacing w:after="120" w:line="360" w:lineRule="auto"/>
        <w:ind w:left="360" w:firstLine="0"/>
        <w:jc w:val="both"/>
        <w:rPr>
          <w:bCs/>
        </w:rPr>
      </w:pPr>
      <w:r w:rsidRPr="00AB391C">
        <w:rPr>
          <w:bCs/>
        </w:rPr>
        <w:t xml:space="preserve">Załącznik nr 2 - oświadczenie o </w:t>
      </w:r>
      <w:r>
        <w:rPr>
          <w:bCs/>
        </w:rPr>
        <w:t>braku powiązań</w:t>
      </w:r>
      <w:r w:rsidR="005C25F7">
        <w:rPr>
          <w:bCs/>
        </w:rPr>
        <w:t xml:space="preserve"> </w:t>
      </w:r>
      <w:r w:rsidRPr="00AB391C">
        <w:rPr>
          <w:bCs/>
        </w:rPr>
        <w:t>,</w:t>
      </w:r>
    </w:p>
    <w:p w:rsidR="00437BC8" w:rsidRPr="00AB391C" w:rsidRDefault="00437BC8" w:rsidP="00437BC8">
      <w:pPr>
        <w:widowControl w:val="0"/>
        <w:numPr>
          <w:ilvl w:val="3"/>
          <w:numId w:val="4"/>
        </w:numPr>
        <w:tabs>
          <w:tab w:val="left" w:pos="648"/>
        </w:tabs>
        <w:suppressAutoHyphens/>
        <w:spacing w:after="120" w:line="360" w:lineRule="auto"/>
        <w:ind w:left="360" w:firstLine="0"/>
        <w:jc w:val="both"/>
      </w:pPr>
      <w:r w:rsidRPr="00AB391C">
        <w:rPr>
          <w:bCs/>
        </w:rPr>
        <w:t xml:space="preserve">Załącznik nr 3 - </w:t>
      </w:r>
      <w:r w:rsidRPr="00AB391C">
        <w:t xml:space="preserve">oświadczenie – wykaz wykonanych usług cateringowych. </w:t>
      </w:r>
    </w:p>
    <w:p w:rsidR="00437BC8" w:rsidRDefault="00437BC8" w:rsidP="00437BC8">
      <w:pPr>
        <w:tabs>
          <w:tab w:val="left" w:pos="648"/>
        </w:tabs>
        <w:spacing w:after="120" w:line="360" w:lineRule="auto"/>
        <w:ind w:left="360"/>
        <w:jc w:val="both"/>
      </w:pPr>
      <w:r w:rsidRPr="00AB391C">
        <w:t>Oferta nie zawierająca załącznika nr 1 nie będzie rozpatrywana. Oferta nie zawierająca załącznika nr 2 lub 3 lub dokumentów wskazanych w pkt. III zostanie odrzucona.</w:t>
      </w:r>
    </w:p>
    <w:p w:rsidR="00437BC8" w:rsidRPr="00AB391C" w:rsidRDefault="007B5A78" w:rsidP="00437BC8">
      <w:pPr>
        <w:tabs>
          <w:tab w:val="left" w:pos="648"/>
        </w:tabs>
        <w:spacing w:after="120" w:line="360" w:lineRule="auto"/>
        <w:ind w:left="360"/>
        <w:jc w:val="both"/>
      </w:pPr>
      <w:r>
        <w:t xml:space="preserve">Do oferty należy dołączyć oświadczenie o spełnianiu klauzuli społecznej dotyczącej zatrudnienia (jeśli dotyczy) oraz </w:t>
      </w:r>
      <w:r w:rsidR="00437BC8" w:rsidRPr="00F615B9">
        <w:rPr>
          <w:lang w:eastAsia="ar-SA"/>
        </w:rPr>
        <w:t>proponowany jadłospis wraz z</w:t>
      </w:r>
      <w:r w:rsidR="00437BC8">
        <w:rPr>
          <w:lang w:eastAsia="ar-SA"/>
        </w:rPr>
        <w:t> </w:t>
      </w:r>
      <w:r w:rsidR="00437BC8" w:rsidRPr="00F615B9">
        <w:rPr>
          <w:lang w:eastAsia="ar-SA"/>
        </w:rPr>
        <w:t>gramaturą w 10 różnych wersjach dań obiadowych.</w:t>
      </w:r>
    </w:p>
    <w:p w:rsidR="00437BC8" w:rsidRPr="00151889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151889">
        <w:t>Oferta musi być kompletna, tzn. zawierać wszystkie w/w załączniki oraz aktualny (wystawiony nie</w:t>
      </w:r>
      <w:r>
        <w:t xml:space="preserve"> </w:t>
      </w:r>
      <w:r w:rsidRPr="00151889">
        <w:t>wcześniej niż 1 miesiąc przed upływem terminu składania ofert) odpis z właściwego rejestru lub wydruk z centralnej ewidencji i informacji o działalności gospodarczej, a także pełnomocnictwo do reprezentowania Wykonawcy o ile ofertę składa pełnomocnik. Załączniki powinny zostać złożone w oryginale, pozostałe dokumenty mogą być złożone w kopii potwierdzonej za zgodność z oryginałem przez Wykonawcę lub osobę uprawnioną do składania oświadczeń w imieniu Wykonawcy.</w:t>
      </w:r>
    </w:p>
    <w:p w:rsidR="00437BC8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>
        <w:t>Nie d</w:t>
      </w:r>
      <w:r w:rsidRPr="00AB391C">
        <w:t>opuszcza się skła</w:t>
      </w:r>
      <w:r>
        <w:t>dania ofert częściowych.</w:t>
      </w:r>
      <w:r w:rsidRPr="00AB391C">
        <w:t xml:space="preserve"> 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t>Do upływu terminu składania ofert Zamawiający zastrzega sobie prawo zmiany lub uzupełnienia treści niniejszego zapytania ofertowego. W tej sytuacji Wykonawcy, którzy złożyli ofertę zostaną poinformowani o nowym terminie składania ofert oraz o dokonanej zmianie treści zapytania ofertowego.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lastRenderedPageBreak/>
        <w:t>Zamawiający zastrzega sobie prawo, przedłużenia terminu składania ofert oraz unieważnienia postępowania na każdym jego etapie bez ponoszenia jakichkolwiek skutków prawnych i finansowych.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t>Wykonawca ponosi wszelkie koszty związane z przygotowaniem i złożeniem oferty.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t>Cena podana w ofercie nie podlega zmianom przez cały okres trwania umowy.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t>Cenę należy wyrazić w PLN, z dokładnością do dwóch miejsc po przecinku. Oferowana cena jest ceną brutto, zawierającą obowiązujący podatek VAT.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</w:pPr>
      <w:r w:rsidRPr="00AB391C">
        <w:t>Ofertę zatrzymuje Zamawiający. Złożone wraz z ofertą dokumenty lub oświadczenia nie podlegają zwrotowi. Zamawiający nie przewiduje zwrotu kosztów poniesionych przez Wykonawców w związku z przygotowaniem i złożeniem ofert.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r w:rsidRPr="00AB391C">
        <w:rPr>
          <w:bCs/>
        </w:rPr>
        <w:t>W przypadku powzięcia wątpliwości co do zgodności Oferty ze stanem faktycznym Zamawiający zastrzega sobie prawo szczegółowego sprawdzenia stanu faktycznego z przedłożoną ofertą, w tym również poprzez wezwanie Wykonawcy do wyjaśnienia treści dokumentów lub przedłożenia dodatkowych dokumentów celem potwierdzenia stanu faktycznego z treścią oferty. Odpowiedź na wezwanie nie stanowi przy tym uzupełnienia oferty, a samo wezwanie nie stanowi wezwania do uzupełnienia oferty.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r w:rsidRPr="00AB391C">
        <w:rPr>
          <w:bCs/>
        </w:rPr>
        <w:t>Wykonawca, który przedstawił najkorzystniejszą ofertę zobowiązany jest do jej zawarcia w terminie 14 dni od dnia wezwania przez Zamawiającego</w:t>
      </w:r>
      <w:r w:rsidRPr="00AB391C">
        <w:t xml:space="preserve"> </w:t>
      </w:r>
      <w:r w:rsidRPr="00AB391C">
        <w:rPr>
          <w:bCs/>
        </w:rPr>
        <w:t>do zawarcia umowy.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r w:rsidRPr="00AB391C">
        <w:rPr>
          <w:bCs/>
        </w:rPr>
        <w:t>Okres związania ofertą wynosi 60 dni od dnia wyznaczonego na ostatni dzień składania ofert.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r w:rsidRPr="00AB391C">
        <w:rPr>
          <w:bCs/>
        </w:rPr>
        <w:t xml:space="preserve">W przypadku gdy Wykonawca, którego oferta wybrana zostanie </w:t>
      </w:r>
      <w:r>
        <w:rPr>
          <w:bCs/>
        </w:rPr>
        <w:t>jako najkorzystniejsza, odstąpienia</w:t>
      </w:r>
      <w:r w:rsidRPr="00AB391C">
        <w:rPr>
          <w:bCs/>
        </w:rPr>
        <w:t> podpisania umowy, Zamawiający może podpisać umowę z kolejnym Wykonawcą, który uzyskał w postępowaniu kolejną najwyższą liczbę punktów.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  <w:r w:rsidRPr="00AB391C">
        <w:rPr>
          <w:bCs/>
        </w:rPr>
        <w:t>Zamawiający zastrzega sobie możliwość negocjowania ceny z Wykonawcą, który złoży ważną najkorzystniejszą ofertę w przypadku, gdy cena tej oferty przekracza budżet, którym dysponuje Zamawiający. W przypadku, gdy negocjacje w zakresie wskazanym w zdaniu poprzednim nie przyniosą efektu, Zam</w:t>
      </w:r>
      <w:r>
        <w:rPr>
          <w:bCs/>
        </w:rPr>
        <w:t>awiający unieważni postępowanie.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120" w:line="360" w:lineRule="auto"/>
        <w:jc w:val="both"/>
        <w:rPr>
          <w:lang w:eastAsia="ar-SA"/>
        </w:rPr>
      </w:pPr>
      <w:r w:rsidRPr="00AB391C">
        <w:rPr>
          <w:color w:val="000000"/>
        </w:rPr>
        <w:t xml:space="preserve">Zamawiający może udzielić zamówienia uzupełniającego wyłonionemu wykonawcy w wysokości nieprzekraczającej 50 % wartości zamówienia dotyczącego tego samego </w:t>
      </w:r>
      <w:r w:rsidRPr="00AB391C">
        <w:rPr>
          <w:color w:val="000000"/>
        </w:rPr>
        <w:lastRenderedPageBreak/>
        <w:t xml:space="preserve">rodzaju usług. </w:t>
      </w:r>
    </w:p>
    <w:p w:rsidR="00437BC8" w:rsidRPr="00255A96" w:rsidRDefault="00437BC8" w:rsidP="00437BC8">
      <w:pPr>
        <w:pStyle w:val="Heading3"/>
        <w:widowControl w:val="0"/>
        <w:numPr>
          <w:ilvl w:val="0"/>
          <w:numId w:val="3"/>
        </w:numPr>
        <w:tabs>
          <w:tab w:val="left" w:pos="528"/>
        </w:tabs>
        <w:suppressAutoHyphens/>
        <w:spacing w:after="120"/>
        <w:rPr>
          <w:rFonts w:ascii="Times New Roman" w:hAnsi="Times New Roman" w:cs="Times New Roman"/>
          <w:b w:val="0"/>
          <w:bCs/>
          <w:i w:val="0"/>
          <w:sz w:val="24"/>
        </w:rPr>
      </w:pPr>
      <w:r w:rsidRPr="00255A96">
        <w:rPr>
          <w:rFonts w:ascii="Times New Roman" w:hAnsi="Times New Roman" w:cs="Times New Roman"/>
          <w:b w:val="0"/>
          <w:i w:val="0"/>
          <w:sz w:val="24"/>
          <w:lang w:eastAsia="ar-SA"/>
        </w:rPr>
        <w:t>Osobami uprawnionymi do porozumiewania się z zamawiającym są</w:t>
      </w:r>
      <w:r w:rsidRPr="00255A96">
        <w:rPr>
          <w:rFonts w:ascii="Times New Roman" w:hAnsi="Times New Roman" w:cs="Times New Roman"/>
          <w:b w:val="0"/>
          <w:bCs/>
          <w:i w:val="0"/>
          <w:sz w:val="24"/>
        </w:rPr>
        <w:t>:</w:t>
      </w:r>
    </w:p>
    <w:p w:rsidR="00437BC8" w:rsidRPr="00AB391C" w:rsidRDefault="00437BC8" w:rsidP="00437BC8">
      <w:pPr>
        <w:pStyle w:val="Heading3"/>
        <w:widowControl w:val="0"/>
        <w:tabs>
          <w:tab w:val="left" w:pos="528"/>
        </w:tabs>
        <w:suppressAutoHyphens/>
        <w:spacing w:after="120"/>
        <w:rPr>
          <w:rFonts w:ascii="Times New Roman" w:hAnsi="Times New Roman" w:cs="Times New Roman"/>
          <w:b w:val="0"/>
          <w:i w:val="0"/>
          <w:sz w:val="24"/>
          <w:lang w:val="en-US"/>
        </w:rPr>
      </w:pPr>
      <w:r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 xml:space="preserve">Monika </w:t>
      </w:r>
      <w:proofErr w:type="spellStart"/>
      <w:r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Piecuch</w:t>
      </w:r>
      <w:proofErr w:type="spellEnd"/>
      <w:r w:rsidRPr="00AB391C">
        <w:rPr>
          <w:rFonts w:ascii="Times New Roman" w:hAnsi="Times New Roman" w:cs="Times New Roman"/>
          <w:b w:val="0"/>
          <w:i w:val="0"/>
          <w:sz w:val="24"/>
          <w:lang w:val="en-US"/>
        </w:rPr>
        <w:t>,</w:t>
      </w:r>
      <w:r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lang w:val="en-US"/>
        </w:rPr>
        <w:t>adres</w:t>
      </w:r>
      <w:proofErr w:type="spellEnd"/>
      <w:r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e-mail: monika.piecuch</w:t>
      </w:r>
      <w:r w:rsidRPr="00AB391C">
        <w:rPr>
          <w:rFonts w:ascii="Times New Roman" w:hAnsi="Times New Roman" w:cs="Times New Roman"/>
          <w:b w:val="0"/>
          <w:i w:val="0"/>
          <w:sz w:val="24"/>
          <w:lang w:val="en-US"/>
        </w:rPr>
        <w:t>@lasoleil.com.pl, Tel:</w:t>
      </w:r>
      <w:r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</w:t>
      </w:r>
      <w:r w:rsidRPr="00F92A26">
        <w:rPr>
          <w:rFonts w:ascii="Times New Roman" w:hAnsi="Times New Roman" w:cs="Times New Roman"/>
          <w:b w:val="0"/>
          <w:i w:val="0"/>
          <w:sz w:val="24"/>
          <w:lang w:val="en-US"/>
        </w:rPr>
        <w:t>501-673-972</w:t>
      </w:r>
      <w:r w:rsidRPr="00AB391C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 xml:space="preserve">. </w:t>
      </w:r>
    </w:p>
    <w:p w:rsidR="00437BC8" w:rsidRPr="00AB391C" w:rsidRDefault="00437BC8" w:rsidP="00437BC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240" w:line="360" w:lineRule="auto"/>
        <w:jc w:val="both"/>
      </w:pPr>
      <w:r w:rsidRPr="00AB391C">
        <w:t xml:space="preserve">Zamawiający zastrzega sobie prawo unieważnienia niniejszego postępowania, na każdym jego etapie, przed wyborem ofert. </w:t>
      </w:r>
    </w:p>
    <w:p w:rsidR="00437BC8" w:rsidRPr="0062757D" w:rsidRDefault="00437BC8" w:rsidP="00437BC8">
      <w:pPr>
        <w:pStyle w:val="Heading3"/>
        <w:widowControl w:val="0"/>
        <w:numPr>
          <w:ilvl w:val="0"/>
          <w:numId w:val="14"/>
        </w:numPr>
        <w:tabs>
          <w:tab w:val="left" w:pos="1276"/>
        </w:tabs>
        <w:suppressAutoHyphens/>
        <w:spacing w:after="120"/>
        <w:ind w:left="1276" w:hanging="425"/>
        <w:rPr>
          <w:rFonts w:ascii="Times New Roman" w:hAnsi="Times New Roman" w:cs="Times New Roman"/>
          <w:i w:val="0"/>
          <w:sz w:val="24"/>
        </w:rPr>
      </w:pPr>
      <w:r w:rsidRPr="0062757D">
        <w:rPr>
          <w:rFonts w:ascii="Times New Roman" w:hAnsi="Times New Roman" w:cs="Times New Roman"/>
          <w:i w:val="0"/>
          <w:sz w:val="24"/>
        </w:rPr>
        <w:t xml:space="preserve">Miejsce i termin składania ofert: </w:t>
      </w:r>
    </w:p>
    <w:p w:rsidR="00437BC8" w:rsidRPr="00AB391C" w:rsidRDefault="00437BC8" w:rsidP="00437BC8">
      <w:pPr>
        <w:pStyle w:val="Heading3"/>
        <w:shd w:val="clear" w:color="auto" w:fill="FFFFFF"/>
        <w:spacing w:after="120"/>
        <w:textAlignment w:val="baseline"/>
        <w:rPr>
          <w:rFonts w:ascii="Times New Roman" w:hAnsi="Times New Roman" w:cs="Times New Roman"/>
          <w:b w:val="0"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Złożenie oferty polega na wypełnieniu wszystkich Załączników i przygotowaniu niezbędnych dokumentów. Następnie: złożenie tj. </w:t>
      </w:r>
      <w:r w:rsidRPr="00AB391C">
        <w:rPr>
          <w:rFonts w:ascii="Times New Roman" w:hAnsi="Times New Roman" w:cs="Times New Roman"/>
          <w:b w:val="0"/>
          <w:bCs/>
          <w:i w:val="0"/>
          <w:sz w:val="24"/>
          <w:u w:val="single"/>
        </w:rPr>
        <w:t>przesłanie pocztą lub kurierem</w:t>
      </w: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 (w formie pisemnej) załączników i dokumentów na adres: </w:t>
      </w:r>
      <w:r w:rsidRPr="001E3945">
        <w:rPr>
          <w:rFonts w:ascii="Times New Roman" w:hAnsi="Times New Roman" w:cs="Times New Roman"/>
          <w:b w:val="0"/>
          <w:bCs/>
          <w:i w:val="0"/>
          <w:sz w:val="24"/>
        </w:rPr>
        <w:t>La Soleil Monika Piecuch, Gutowo 36, 87-13</w:t>
      </w:r>
      <w:r>
        <w:rPr>
          <w:rFonts w:ascii="Times New Roman" w:hAnsi="Times New Roman" w:cs="Times New Roman"/>
          <w:b w:val="0"/>
          <w:bCs/>
          <w:i w:val="0"/>
          <w:sz w:val="24"/>
        </w:rPr>
        <w:t>4 Zławieś Wielka lub przesłanie drogą mailową (w formie elektronicznej)</w:t>
      </w:r>
      <w:r w:rsidRPr="001E3945">
        <w:rPr>
          <w:rFonts w:ascii="Times New Roman" w:hAnsi="Times New Roman" w:cs="Times New Roman"/>
          <w:b w:val="0"/>
          <w:bCs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sz w:val="24"/>
        </w:rPr>
        <w:t xml:space="preserve">skanów </w:t>
      </w:r>
      <w:r w:rsidRPr="001E3945">
        <w:rPr>
          <w:rFonts w:ascii="Times New Roman" w:hAnsi="Times New Roman" w:cs="Times New Roman"/>
          <w:b w:val="0"/>
          <w:bCs/>
          <w:i w:val="0"/>
          <w:sz w:val="24"/>
        </w:rPr>
        <w:t>załączników i dokumentów na adres</w:t>
      </w:r>
      <w:r w:rsidRPr="00AB391C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</w:rPr>
        <w:t>e-mail: monika.piecuch</w:t>
      </w:r>
      <w:r w:rsidRPr="00AB391C">
        <w:rPr>
          <w:rFonts w:ascii="Times New Roman" w:hAnsi="Times New Roman" w:cs="Times New Roman"/>
          <w:b w:val="0"/>
          <w:i w:val="0"/>
          <w:sz w:val="24"/>
        </w:rPr>
        <w:t>@lasoleil.com.pl</w:t>
      </w:r>
    </w:p>
    <w:p w:rsidR="00437BC8" w:rsidRPr="0062757D" w:rsidRDefault="00437BC8" w:rsidP="00437BC8">
      <w:pPr>
        <w:pStyle w:val="Heading3"/>
        <w:widowControl w:val="0"/>
        <w:numPr>
          <w:ilvl w:val="0"/>
          <w:numId w:val="5"/>
        </w:numPr>
        <w:tabs>
          <w:tab w:val="left" w:pos="528"/>
        </w:tabs>
        <w:suppressAutoHyphens/>
        <w:spacing w:after="120"/>
        <w:rPr>
          <w:rFonts w:ascii="Times New Roman" w:hAnsi="Times New Roman" w:cs="Times New Roman"/>
          <w:b w:val="0"/>
          <w:i w:val="0"/>
          <w:sz w:val="24"/>
        </w:rPr>
      </w:pPr>
      <w:r w:rsidRPr="0062757D">
        <w:rPr>
          <w:rFonts w:ascii="Times New Roman" w:hAnsi="Times New Roman" w:cs="Times New Roman"/>
          <w:b w:val="0"/>
          <w:i w:val="0"/>
          <w:sz w:val="24"/>
        </w:rPr>
        <w:t>O terminie złożenia oferty decyduje data wpływu oferty.</w:t>
      </w:r>
    </w:p>
    <w:p w:rsidR="00437BC8" w:rsidRPr="000A6AA0" w:rsidRDefault="00437BC8" w:rsidP="00437BC8">
      <w:pPr>
        <w:numPr>
          <w:ilvl w:val="0"/>
          <w:numId w:val="5"/>
        </w:numPr>
        <w:tabs>
          <w:tab w:val="left" w:pos="284"/>
        </w:tabs>
        <w:spacing w:before="120" w:line="360" w:lineRule="auto"/>
        <w:jc w:val="both"/>
        <w:rPr>
          <w:bCs/>
        </w:rPr>
      </w:pPr>
      <w:r w:rsidRPr="000A6AA0">
        <w:rPr>
          <w:bCs/>
        </w:rPr>
        <w:t xml:space="preserve">Oferta musi być złożona w terminie do </w:t>
      </w:r>
      <w:r w:rsidR="008F1364">
        <w:rPr>
          <w:bCs/>
        </w:rPr>
        <w:t>10</w:t>
      </w:r>
      <w:r w:rsidR="007B5A78" w:rsidRPr="007B5A78">
        <w:rPr>
          <w:bCs/>
        </w:rPr>
        <w:t>.</w:t>
      </w:r>
      <w:r w:rsidRPr="007B5A78">
        <w:rPr>
          <w:bCs/>
        </w:rPr>
        <w:t>11.2016</w:t>
      </w:r>
      <w:r>
        <w:rPr>
          <w:bCs/>
        </w:rPr>
        <w:t xml:space="preserve"> </w:t>
      </w:r>
      <w:r w:rsidRPr="000A6AA0">
        <w:rPr>
          <w:bCs/>
        </w:rPr>
        <w:t xml:space="preserve">r. do godz. 23-59-59. </w:t>
      </w:r>
      <w:r w:rsidRPr="000A6AA0">
        <w:rPr>
          <w:b/>
          <w:bCs/>
        </w:rPr>
        <w:t>Decyduje data i godzina wpływu. Oferty złożone po terminie nie będą rozpatrywane.</w:t>
      </w:r>
    </w:p>
    <w:p w:rsidR="00437BC8" w:rsidRPr="001E3945" w:rsidRDefault="00437BC8" w:rsidP="00437BC8"/>
    <w:p w:rsidR="00437BC8" w:rsidRPr="00AB391C" w:rsidRDefault="00437BC8" w:rsidP="00437BC8">
      <w:pPr>
        <w:numPr>
          <w:ilvl w:val="0"/>
          <w:numId w:val="5"/>
        </w:numPr>
        <w:spacing w:after="120" w:line="360" w:lineRule="auto"/>
        <w:jc w:val="both"/>
      </w:pPr>
      <w:r w:rsidRPr="00AB391C">
        <w:t>Oferty złożone po terminie zostaną zwrócone Oferentowi bez jej otwierania.</w:t>
      </w:r>
    </w:p>
    <w:p w:rsidR="00437BC8" w:rsidRPr="00AB391C" w:rsidRDefault="00437BC8" w:rsidP="00437BC8">
      <w:pPr>
        <w:numPr>
          <w:ilvl w:val="0"/>
          <w:numId w:val="5"/>
        </w:numPr>
        <w:spacing w:after="120" w:line="360" w:lineRule="auto"/>
        <w:jc w:val="both"/>
      </w:pPr>
      <w:r w:rsidRPr="00AB391C">
        <w:t>Wykonawca może, przed upływem terminu przesyłania ofert, zmienić lub wycofać ofertę.</w:t>
      </w:r>
    </w:p>
    <w:p w:rsidR="00437BC8" w:rsidRPr="00AB391C" w:rsidRDefault="00437BC8" w:rsidP="00437BC8">
      <w:pPr>
        <w:numPr>
          <w:ilvl w:val="0"/>
          <w:numId w:val="5"/>
        </w:numPr>
        <w:spacing w:after="120" w:line="360" w:lineRule="auto"/>
        <w:jc w:val="both"/>
      </w:pPr>
      <w:r w:rsidRPr="00AB391C">
        <w:t>Oferty należy składać wyłącznie na załączonych do oferty wzorach.</w:t>
      </w:r>
    </w:p>
    <w:p w:rsidR="00437BC8" w:rsidRPr="0062757D" w:rsidRDefault="00437BC8" w:rsidP="00437BC8">
      <w:pPr>
        <w:numPr>
          <w:ilvl w:val="0"/>
          <w:numId w:val="5"/>
        </w:numPr>
        <w:spacing w:after="240" w:line="360" w:lineRule="auto"/>
        <w:jc w:val="both"/>
      </w:pPr>
      <w:r w:rsidRPr="00AB391C">
        <w:t>W toku badania i oceny ofert Zamawiający może zażądać od Wykonawców wyjaśnień dotyczących treści złożonych ofert.</w:t>
      </w:r>
    </w:p>
    <w:p w:rsidR="00437BC8" w:rsidRPr="0062757D" w:rsidRDefault="00437BC8" w:rsidP="00437BC8">
      <w:pPr>
        <w:pStyle w:val="ListParagraph"/>
        <w:numPr>
          <w:ilvl w:val="0"/>
          <w:numId w:val="15"/>
        </w:numPr>
        <w:spacing w:after="120" w:line="360" w:lineRule="auto"/>
        <w:ind w:lef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2757D">
        <w:rPr>
          <w:rFonts w:ascii="Times New Roman" w:hAnsi="Times New Roman"/>
          <w:b/>
          <w:bCs/>
          <w:sz w:val="24"/>
          <w:szCs w:val="24"/>
        </w:rPr>
        <w:t>Odrzucenie oferty</w:t>
      </w:r>
    </w:p>
    <w:p w:rsidR="00437BC8" w:rsidRPr="00AB391C" w:rsidRDefault="00437BC8" w:rsidP="00437BC8">
      <w:pPr>
        <w:numPr>
          <w:ilvl w:val="0"/>
          <w:numId w:val="8"/>
        </w:numPr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>W niniejszym postępowaniu zostanie odrzucona oferta Wykonawcy który:</w:t>
      </w:r>
    </w:p>
    <w:p w:rsidR="00437BC8" w:rsidRPr="00AB391C" w:rsidRDefault="00437BC8" w:rsidP="00437BC8">
      <w:pPr>
        <w:numPr>
          <w:ilvl w:val="0"/>
          <w:numId w:val="6"/>
        </w:numPr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>złoży ofertę niezgodną z treścią niniejszego zapytania ofertowego,</w:t>
      </w:r>
    </w:p>
    <w:p w:rsidR="00437BC8" w:rsidRPr="00AB391C" w:rsidRDefault="00437BC8" w:rsidP="00437BC8">
      <w:pPr>
        <w:numPr>
          <w:ilvl w:val="0"/>
          <w:numId w:val="6"/>
        </w:numPr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>złoży ofertę niekompletną, tj. nie zawierającą oświadczeń i dokumentów wymaganych w niniejszym postępowaniu,</w:t>
      </w:r>
    </w:p>
    <w:p w:rsidR="00437BC8" w:rsidRPr="00AB391C" w:rsidRDefault="00437BC8" w:rsidP="00437BC8">
      <w:pPr>
        <w:numPr>
          <w:ilvl w:val="0"/>
          <w:numId w:val="6"/>
        </w:numPr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>przedstawi nieprawdziwe informacje,</w:t>
      </w:r>
    </w:p>
    <w:p w:rsidR="00437BC8" w:rsidRPr="00AB391C" w:rsidRDefault="00437BC8" w:rsidP="00437BC8">
      <w:pPr>
        <w:numPr>
          <w:ilvl w:val="0"/>
          <w:numId w:val="6"/>
        </w:numPr>
        <w:spacing w:after="120" w:line="360" w:lineRule="auto"/>
        <w:jc w:val="both"/>
        <w:rPr>
          <w:rFonts w:eastAsia="Calibri"/>
        </w:rPr>
      </w:pPr>
      <w:r w:rsidRPr="00AB391C">
        <w:rPr>
          <w:rFonts w:eastAsia="Calibri"/>
        </w:rPr>
        <w:t xml:space="preserve">nie spełnia warunków udziału w postępowaniu. </w:t>
      </w:r>
    </w:p>
    <w:p w:rsidR="00437BC8" w:rsidRPr="00AB391C" w:rsidRDefault="00437BC8" w:rsidP="00437BC8">
      <w:pPr>
        <w:keepNext/>
        <w:numPr>
          <w:ilvl w:val="0"/>
          <w:numId w:val="8"/>
        </w:numPr>
        <w:suppressAutoHyphens/>
        <w:spacing w:after="120" w:line="360" w:lineRule="auto"/>
        <w:jc w:val="both"/>
      </w:pPr>
      <w:r w:rsidRPr="00AB391C">
        <w:lastRenderedPageBreak/>
        <w:t xml:space="preserve">Zamawiający zastrzega, możliwość </w:t>
      </w:r>
      <w:r w:rsidRPr="00F968D4">
        <w:rPr>
          <w:rFonts w:eastAsia="Calibri"/>
        </w:rPr>
        <w:t>wykluczenia</w:t>
      </w:r>
      <w:r w:rsidRPr="00AB391C">
        <w:t xml:space="preserve"> Wykonawcy z powodu zaproponowania rażąco niskiej ceny za realizację przedmiotu zamówienia. Jeżeli cena oferty wydaje się rażąco niska w stosunku do przedmiotu zamówienia i budzi wątpliwości zamawiającego co do możliwości wykonania przedmiotu zamówienia zgodnie z wymaganiami określonymi przez zamawiającego, w szczególności jest niższa o 30% od wartości zamówienia lub średniej arytmetycznej cen wszystkich złożonych ofert. Zamawiający w celu ustalenia, czy oferta zawiera rażąco niska cenę w stosunku do przedmiotu zamówienia, zwraca się do Wykonawcy o udzielenie w określonym terminie wyjaśnień dotyczących elementów oferty mających wpływ na wysokość ceny. Zamawiający, oceniając wyjaśnienia, bierze pod uwagę obiektywne czynniki. Zamawiający odrzuci ofertę Wykonawcy, który nie złożył wyjaśnień, nie złoży ich w wyznaczonym do tego terminie lub jeżeli dokonana ocena wyjaśnień wraz z dostarczonymi dowodami potwierdza, że oferta zawiera rażąco niską cenę stosunku do przedmiotu zamówienia. Obowiązek wykazania, że oferta nie zawiera rażąco niskiej ceny, spoczywa na Wykonawcy.</w:t>
      </w:r>
    </w:p>
    <w:p w:rsidR="00437BC8" w:rsidRPr="00371621" w:rsidRDefault="00437BC8" w:rsidP="00437BC8">
      <w:pPr>
        <w:pStyle w:val="Heading3"/>
        <w:widowControl w:val="0"/>
        <w:numPr>
          <w:ilvl w:val="0"/>
          <w:numId w:val="16"/>
        </w:numPr>
        <w:tabs>
          <w:tab w:val="left" w:pos="0"/>
        </w:tabs>
        <w:suppressAutoHyphens/>
        <w:spacing w:after="120"/>
        <w:ind w:left="1276" w:hanging="709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Zamówienia uzupełniające</w:t>
      </w:r>
    </w:p>
    <w:p w:rsidR="00437BC8" w:rsidRPr="00AB391C" w:rsidRDefault="00437BC8" w:rsidP="00437BC8">
      <w:pPr>
        <w:pStyle w:val="BodyText"/>
        <w:widowControl w:val="0"/>
        <w:suppressAutoHyphens/>
        <w:spacing w:after="240" w:line="360" w:lineRule="auto"/>
        <w:rPr>
          <w:shd w:val="clear" w:color="auto" w:fill="FFFFFF"/>
        </w:rPr>
      </w:pPr>
      <w:r w:rsidRPr="00AB391C">
        <w:rPr>
          <w:shd w:val="clear" w:color="auto" w:fill="FFFFFF"/>
        </w:rPr>
        <w:t xml:space="preserve">Zamawiający przewiduje możliwość udzielenie zamówień uzupełniających, w wysokości nieprzekraczającej 50% wartości zamówienia. Zamówienie może zostać udzielone w przypadku zwiększenia ilości </w:t>
      </w:r>
      <w:r>
        <w:rPr>
          <w:shd w:val="clear" w:color="auto" w:fill="FFFFFF"/>
        </w:rPr>
        <w:t xml:space="preserve">osób </w:t>
      </w:r>
      <w:r w:rsidRPr="00AB391C">
        <w:rPr>
          <w:shd w:val="clear" w:color="auto" w:fill="FFFFFF"/>
        </w:rPr>
        <w:t>objętych wsparciem lub zwiększenia ilości dni szkoleniowych dla danej edycji kursu.</w:t>
      </w:r>
    </w:p>
    <w:p w:rsidR="00437BC8" w:rsidRPr="00164C69" w:rsidRDefault="00437BC8" w:rsidP="00437BC8">
      <w:pPr>
        <w:spacing w:line="360" w:lineRule="auto"/>
        <w:ind w:left="1134" w:hanging="567"/>
        <w:rPr>
          <w:b/>
        </w:rPr>
      </w:pPr>
      <w:r w:rsidRPr="00164C69">
        <w:rPr>
          <w:b/>
        </w:rPr>
        <w:t xml:space="preserve">IX. </w:t>
      </w:r>
      <w:r>
        <w:rPr>
          <w:b/>
        </w:rPr>
        <w:t xml:space="preserve">  </w:t>
      </w:r>
      <w:r w:rsidRPr="00164C69">
        <w:rPr>
          <w:b/>
        </w:rPr>
        <w:t xml:space="preserve">Opis warunków zawarcia umowy </w:t>
      </w:r>
      <w:r>
        <w:rPr>
          <w:b/>
        </w:rPr>
        <w:t xml:space="preserve">oraz </w:t>
      </w:r>
      <w:r w:rsidRPr="00164C69">
        <w:rPr>
          <w:b/>
        </w:rPr>
        <w:t>określenie warunków zmian umowy zaw</w:t>
      </w:r>
      <w:r>
        <w:rPr>
          <w:b/>
        </w:rPr>
        <w:t xml:space="preserve">artej w wyniku przeprowadzonego </w:t>
      </w:r>
      <w:r w:rsidRPr="00164C69">
        <w:rPr>
          <w:b/>
        </w:rPr>
        <w:t>postępowania o udzielenie zamówienia</w:t>
      </w:r>
    </w:p>
    <w:p w:rsidR="00801009" w:rsidRDefault="00437BC8" w:rsidP="00801009">
      <w:pPr>
        <w:tabs>
          <w:tab w:val="left" w:pos="284"/>
        </w:tabs>
        <w:spacing w:before="240" w:after="120" w:line="360" w:lineRule="auto"/>
        <w:jc w:val="both"/>
        <w:rPr>
          <w:b/>
          <w:bCs/>
        </w:rPr>
      </w:pPr>
      <w:r>
        <w:rPr>
          <w:bCs/>
        </w:rPr>
        <w:t xml:space="preserve">1. </w:t>
      </w:r>
      <w:r w:rsidRPr="00D75A73">
        <w:rPr>
          <w:bCs/>
        </w:rPr>
        <w:t xml:space="preserve">Wykonawca przyjmuje do wiadomości, że 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Województwem Pomorskim – Urzędem Marszałkowskim w Gdańsku </w:t>
      </w:r>
      <w:r w:rsidRPr="00D75A73">
        <w:t xml:space="preserve">- Instytucją Zarządzającą oraz </w:t>
      </w:r>
      <w:r w:rsidRPr="00D75A73">
        <w:rPr>
          <w:bCs/>
        </w:rPr>
        <w:t xml:space="preserve"> </w:t>
      </w:r>
      <w:r w:rsidRPr="00D75A73">
        <w:t xml:space="preserve">odpowiednich reguł i warunków wynikających z </w:t>
      </w:r>
      <w:r w:rsidRPr="00D75A73">
        <w:rPr>
          <w:rFonts w:eastAsia="Calibri"/>
        </w:rPr>
        <w:t>Regionalnego Programu Operacyjnego dla Województwa Pomorskiego na lata 2014-2020</w:t>
      </w:r>
      <w:r w:rsidRPr="00D75A73">
        <w:t xml:space="preserve">, przepisów prawa unijnego i prawa krajowego oraz </w:t>
      </w:r>
      <w:r w:rsidRPr="00D75A73">
        <w:rPr>
          <w:bCs/>
        </w:rPr>
        <w:t xml:space="preserve">właściwych wytycznych związanych z realizacją Projektu. Z uwagi na powyższe, </w:t>
      </w:r>
      <w:r w:rsidRPr="00D75A73">
        <w:rPr>
          <w:bCs/>
        </w:rPr>
        <w:lastRenderedPageBreak/>
        <w:t>Wykonawca przyjmuje do wiadomości, iż  Zamawiający określi możliwe do zastosowania warunki zabezpieczenia prawidłowej realizacji umowy przez Wykonawcę po dokonaniu wyboru Wykonawcy.</w:t>
      </w:r>
      <w:r w:rsidRPr="000A6AA0">
        <w:rPr>
          <w:b/>
          <w:bCs/>
        </w:rPr>
        <w:t xml:space="preserve">  </w:t>
      </w:r>
    </w:p>
    <w:p w:rsidR="00801009" w:rsidRPr="00801009" w:rsidRDefault="00801009" w:rsidP="00801009">
      <w:pPr>
        <w:tabs>
          <w:tab w:val="left" w:pos="284"/>
        </w:tabs>
        <w:spacing w:before="240" w:after="120" w:line="360" w:lineRule="auto"/>
        <w:jc w:val="both"/>
        <w:rPr>
          <w:b/>
          <w:bCs/>
        </w:rPr>
      </w:pPr>
      <w:r>
        <w:rPr>
          <w:bCs/>
        </w:rPr>
        <w:t xml:space="preserve">2. Wykonawca przyjmuje do wiadomości, że jest świadomy, </w:t>
      </w:r>
      <w:r w:rsidRPr="00801009">
        <w:rPr>
          <w:bCs/>
        </w:rPr>
        <w:t xml:space="preserve">że wypłata wynagrodzenia </w:t>
      </w:r>
      <w:r>
        <w:rPr>
          <w:bCs/>
        </w:rPr>
        <w:t xml:space="preserve">z tytułu wykonania zamówienia </w:t>
      </w:r>
      <w:r w:rsidRPr="00801009">
        <w:rPr>
          <w:bCs/>
        </w:rPr>
        <w:t xml:space="preserve">uzależniona jest od otrzymania przez </w:t>
      </w:r>
      <w:r>
        <w:rPr>
          <w:bCs/>
        </w:rPr>
        <w:t xml:space="preserve">Zamawiającego </w:t>
      </w:r>
      <w:r w:rsidRPr="00801009">
        <w:rPr>
          <w:bCs/>
        </w:rPr>
        <w:t xml:space="preserve">środków finansowych od </w:t>
      </w:r>
      <w:r>
        <w:rPr>
          <w:bCs/>
        </w:rPr>
        <w:t>Instytucji Zarządzającej</w:t>
      </w:r>
      <w:r w:rsidRPr="00801009">
        <w:rPr>
          <w:bCs/>
        </w:rPr>
        <w:t xml:space="preserve"> na realizację projektu.</w:t>
      </w:r>
      <w:r>
        <w:rPr>
          <w:bCs/>
        </w:rPr>
        <w:t xml:space="preserve"> </w:t>
      </w:r>
      <w:r w:rsidRPr="00801009">
        <w:rPr>
          <w:bCs/>
        </w:rPr>
        <w:t xml:space="preserve">W związku z powyższym odroczenie terminu zapłaty spowodowane opóźnieniem przekazania środków EFS z przyczyn niedotyczących </w:t>
      </w:r>
      <w:r>
        <w:rPr>
          <w:bCs/>
        </w:rPr>
        <w:t>Zamawiającego</w:t>
      </w:r>
      <w:r w:rsidRPr="00801009">
        <w:rPr>
          <w:bCs/>
        </w:rPr>
        <w:t xml:space="preserve"> nie stanowi podstawy do dochodzenia przez </w:t>
      </w:r>
      <w:r>
        <w:rPr>
          <w:bCs/>
        </w:rPr>
        <w:t>Wykonawcę</w:t>
      </w:r>
      <w:r w:rsidRPr="00801009">
        <w:rPr>
          <w:bCs/>
        </w:rPr>
        <w:t xml:space="preserve"> odsetek za czas opóźnienia lub odszkodowania.</w:t>
      </w:r>
    </w:p>
    <w:p w:rsidR="00437BC8" w:rsidRPr="00AB391C" w:rsidRDefault="00801009" w:rsidP="00437BC8">
      <w:pPr>
        <w:pStyle w:val="Heading3"/>
        <w:widowControl w:val="0"/>
        <w:tabs>
          <w:tab w:val="left" w:pos="0"/>
        </w:tabs>
        <w:suppressAutoHyphens/>
        <w:spacing w:after="120"/>
        <w:rPr>
          <w:rFonts w:ascii="Times New Roman" w:hAnsi="Times New Roman" w:cs="Times New Roman"/>
          <w:b w:val="0"/>
          <w:bCs/>
          <w:i w:val="0"/>
          <w:sz w:val="24"/>
        </w:rPr>
      </w:pPr>
      <w:r>
        <w:rPr>
          <w:rFonts w:ascii="Times New Roman" w:hAnsi="Times New Roman" w:cs="Times New Roman"/>
          <w:b w:val="0"/>
          <w:bCs/>
          <w:i w:val="0"/>
          <w:sz w:val="24"/>
        </w:rPr>
        <w:t>3</w:t>
      </w:r>
      <w:r w:rsidR="00437BC8">
        <w:rPr>
          <w:rFonts w:ascii="Times New Roman" w:hAnsi="Times New Roman" w:cs="Times New Roman"/>
          <w:b w:val="0"/>
          <w:bCs/>
          <w:i w:val="0"/>
          <w:sz w:val="24"/>
        </w:rPr>
        <w:t xml:space="preserve">. </w:t>
      </w:r>
      <w:r w:rsidR="00437BC8" w:rsidRPr="00AB391C">
        <w:rPr>
          <w:rFonts w:ascii="Times New Roman" w:hAnsi="Times New Roman" w:cs="Times New Roman"/>
          <w:b w:val="0"/>
          <w:bCs/>
          <w:i w:val="0"/>
          <w:sz w:val="24"/>
        </w:rPr>
        <w:t>Umowa może zostać zmieniona w przypadku:</w:t>
      </w:r>
    </w:p>
    <w:p w:rsidR="00437BC8" w:rsidRPr="00AB391C" w:rsidRDefault="00437BC8" w:rsidP="00437BC8">
      <w:pPr>
        <w:pStyle w:val="Heading3"/>
        <w:widowControl w:val="0"/>
        <w:numPr>
          <w:ilvl w:val="1"/>
          <w:numId w:val="7"/>
        </w:numPr>
        <w:tabs>
          <w:tab w:val="left" w:pos="660"/>
          <w:tab w:val="left" w:pos="684"/>
        </w:tabs>
        <w:suppressAutoHyphens/>
        <w:spacing w:after="120"/>
        <w:ind w:left="684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>zmiany powszechnie obowiązujących przepisów prawa w zakresie mającym wpływ na realizację przedmiotu zamówienia (w szczególności zmiany stawek podatku VAT). W takim przypadku zmianie ulec może także ilościowy zakres umowy (liczba szkoleń).</w:t>
      </w:r>
    </w:p>
    <w:p w:rsidR="00437BC8" w:rsidRPr="00AB391C" w:rsidRDefault="00437BC8" w:rsidP="00437BC8">
      <w:pPr>
        <w:pStyle w:val="Heading3"/>
        <w:widowControl w:val="0"/>
        <w:numPr>
          <w:ilvl w:val="1"/>
          <w:numId w:val="7"/>
        </w:numPr>
        <w:tabs>
          <w:tab w:val="left" w:pos="660"/>
          <w:tab w:val="left" w:pos="684"/>
        </w:tabs>
        <w:suppressAutoHyphens/>
        <w:spacing w:after="120"/>
        <w:ind w:left="684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>wystąpienia uzasadnionych zmian w zakresie lub sposobie wykonania przedmiotu zamówienia,</w:t>
      </w:r>
    </w:p>
    <w:p w:rsidR="00437BC8" w:rsidRPr="00AB391C" w:rsidRDefault="00437BC8" w:rsidP="00437BC8">
      <w:pPr>
        <w:pStyle w:val="Heading3"/>
        <w:widowControl w:val="0"/>
        <w:numPr>
          <w:ilvl w:val="1"/>
          <w:numId w:val="7"/>
        </w:numPr>
        <w:tabs>
          <w:tab w:val="left" w:pos="660"/>
          <w:tab w:val="left" w:pos="684"/>
        </w:tabs>
        <w:suppressAutoHyphens/>
        <w:spacing w:after="120"/>
        <w:ind w:left="684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obiektywnych przyczyn niezależnych od Zamawiającego i Wykonawcy, </w:t>
      </w:r>
    </w:p>
    <w:p w:rsidR="00437BC8" w:rsidRPr="00AB391C" w:rsidRDefault="00437BC8" w:rsidP="00437BC8">
      <w:pPr>
        <w:pStyle w:val="Heading3"/>
        <w:widowControl w:val="0"/>
        <w:numPr>
          <w:ilvl w:val="1"/>
          <w:numId w:val="7"/>
        </w:numPr>
        <w:tabs>
          <w:tab w:val="left" w:pos="660"/>
          <w:tab w:val="left" w:pos="684"/>
        </w:tabs>
        <w:suppressAutoHyphens/>
        <w:spacing w:after="120"/>
        <w:ind w:left="684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innych obiektywnych przyczyn pod warunkiem, że zmiany nie wpłyną negatywnie na realizację przedmiotu umowy oraz projektu, </w:t>
      </w:r>
    </w:p>
    <w:p w:rsidR="00437BC8" w:rsidRDefault="00437BC8" w:rsidP="00437BC8">
      <w:pPr>
        <w:pStyle w:val="Heading3"/>
        <w:widowControl w:val="0"/>
        <w:numPr>
          <w:ilvl w:val="1"/>
          <w:numId w:val="7"/>
        </w:numPr>
        <w:tabs>
          <w:tab w:val="left" w:pos="660"/>
          <w:tab w:val="left" w:pos="684"/>
        </w:tabs>
        <w:suppressAutoHyphens/>
        <w:spacing w:after="120"/>
        <w:ind w:left="684"/>
        <w:rPr>
          <w:rFonts w:ascii="Times New Roman" w:hAnsi="Times New Roman" w:cs="Times New Roman"/>
          <w:b w:val="0"/>
          <w:bCs/>
          <w:i w:val="0"/>
          <w:sz w:val="24"/>
        </w:rPr>
      </w:pPr>
      <w:r w:rsidRPr="00AB391C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okoliczności będących wynikiem działania siły wyższej, </w:t>
      </w:r>
    </w:p>
    <w:p w:rsidR="00437BC8" w:rsidRDefault="00437BC8" w:rsidP="00437BC8">
      <w:pPr>
        <w:spacing w:line="360" w:lineRule="auto"/>
        <w:jc w:val="both"/>
      </w:pPr>
      <w:r>
        <w:t>W przypadku zaistnienia sytuacji związanej z koniecznością dokonania stosownych zamian w umowie w celu właściwej realizacji zamówienia Zamawiający zastrzega się możliwość dokonania niniejszych zmian w drodze aneksu do umowy.</w:t>
      </w:r>
    </w:p>
    <w:p w:rsidR="00D75A73" w:rsidRDefault="00D75A73" w:rsidP="00D75A73">
      <w:pPr>
        <w:spacing w:line="360" w:lineRule="auto"/>
        <w:jc w:val="both"/>
      </w:pPr>
      <w:r>
        <w:t xml:space="preserve">Zakres zmian może dotyczyć m.in.: okresu i harmonogramu realizacji umowy, ostatecznej </w:t>
      </w:r>
      <w:r w:rsidRPr="00D75A73">
        <w:t>ilo</w:t>
      </w:r>
      <w:r w:rsidR="0011685A">
        <w:t xml:space="preserve">ści osób objętych wsparciem, </w:t>
      </w:r>
      <w:r w:rsidRPr="00D75A73">
        <w:t>ilości dni szkol</w:t>
      </w:r>
      <w:r>
        <w:t>eniowych dla danej edycji kursu</w:t>
      </w:r>
      <w:r w:rsidR="0011685A">
        <w:t xml:space="preserve">, zwiększenia wartości zamówienia </w:t>
      </w:r>
      <w:r>
        <w:t>w wysokości nieprzekraczającej 50% wartości</w:t>
      </w:r>
      <w:r w:rsidR="0011685A">
        <w:t xml:space="preserve"> </w:t>
      </w:r>
      <w:r>
        <w:t xml:space="preserve">zamówienia </w:t>
      </w:r>
      <w:r w:rsidR="0011685A">
        <w:t>określonego w umowie.</w:t>
      </w:r>
      <w:r>
        <w:t xml:space="preserve">  </w:t>
      </w:r>
    </w:p>
    <w:p w:rsidR="00437BC8" w:rsidRDefault="00437BC8" w:rsidP="00437BC8">
      <w:pPr>
        <w:spacing w:line="360" w:lineRule="auto"/>
        <w:jc w:val="both"/>
      </w:pPr>
    </w:p>
    <w:p w:rsidR="00437BC8" w:rsidRDefault="00437BC8" w:rsidP="00437BC8">
      <w:pPr>
        <w:spacing w:line="360" w:lineRule="auto"/>
        <w:jc w:val="both"/>
      </w:pPr>
    </w:p>
    <w:p w:rsidR="00437BC8" w:rsidRPr="00557D13" w:rsidRDefault="00437BC8" w:rsidP="00437BC8"/>
    <w:p w:rsidR="008C139A" w:rsidRPr="008C139A" w:rsidRDefault="008C139A" w:rsidP="008C139A"/>
    <w:sectPr w:rsidR="008C139A" w:rsidRPr="008C139A" w:rsidSect="004B1B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35" w:rsidRDefault="00B23035">
      <w:r>
        <w:separator/>
      </w:r>
    </w:p>
  </w:endnote>
  <w:endnote w:type="continuationSeparator" w:id="0">
    <w:p w:rsidR="00B23035" w:rsidRDefault="00B2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A67A2C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95BF296" wp14:editId="67764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A67A2C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DA31669" wp14:editId="049FAA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35" w:rsidRDefault="00B23035">
      <w:r>
        <w:separator/>
      </w:r>
    </w:p>
  </w:footnote>
  <w:footnote w:type="continuationSeparator" w:id="0">
    <w:p w:rsidR="00B23035" w:rsidRDefault="00B23035">
      <w:r>
        <w:continuationSeparator/>
      </w:r>
    </w:p>
  </w:footnote>
  <w:footnote w:id="1">
    <w:p w:rsidR="00437BC8" w:rsidRDefault="00437BC8" w:rsidP="00437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001">
        <w:t>aktualne orzeczenie lekarskie do celów sanitarno-epidemiologicznych o którym mowa w art. 59  zgodne  ustawy z dnia 25 sierpnia 2006 roku o bezpieczeństwie żywności i żywienia (t.j. Dz.U. z 2 15 r. Poz. 594).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C8" w:rsidRDefault="00437BC8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3CE8E604" wp14:editId="4DCCEAE3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A67A2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EE02D70" wp14:editId="393BFE9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2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5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D32DC"/>
    <w:multiLevelType w:val="hybridMultilevel"/>
    <w:tmpl w:val="1BFC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12296"/>
    <w:multiLevelType w:val="hybridMultilevel"/>
    <w:tmpl w:val="0686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A2BEC"/>
    <w:multiLevelType w:val="hybridMultilevel"/>
    <w:tmpl w:val="633C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F31EE"/>
    <w:multiLevelType w:val="hybridMultilevel"/>
    <w:tmpl w:val="F078F612"/>
    <w:lvl w:ilvl="0" w:tplc="00BC94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37171F90"/>
    <w:multiLevelType w:val="hybridMultilevel"/>
    <w:tmpl w:val="1ED65C48"/>
    <w:lvl w:ilvl="0" w:tplc="184EB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109"/>
    <w:multiLevelType w:val="hybridMultilevel"/>
    <w:tmpl w:val="8F6E030C"/>
    <w:lvl w:ilvl="0" w:tplc="9B5ED44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3D68E1"/>
    <w:multiLevelType w:val="multilevel"/>
    <w:tmpl w:val="B7B8A7A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776666A8"/>
    <w:multiLevelType w:val="hybridMultilevel"/>
    <w:tmpl w:val="3A46E7F0"/>
    <w:lvl w:ilvl="0" w:tplc="B95CB414">
      <w:start w:val="4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A0B3C58"/>
    <w:multiLevelType w:val="multilevel"/>
    <w:tmpl w:val="5F4C7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8"/>
  </w:num>
  <w:num w:numId="11">
    <w:abstractNumId w:val="8"/>
  </w:num>
  <w:num w:numId="12">
    <w:abstractNumId w:val="17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61F20"/>
    <w:rsid w:val="00080D83"/>
    <w:rsid w:val="000D283E"/>
    <w:rsid w:val="00100DBB"/>
    <w:rsid w:val="0011685A"/>
    <w:rsid w:val="00124D4A"/>
    <w:rsid w:val="00130B23"/>
    <w:rsid w:val="001B210F"/>
    <w:rsid w:val="00241C1F"/>
    <w:rsid w:val="002425AE"/>
    <w:rsid w:val="002C6347"/>
    <w:rsid w:val="002D464A"/>
    <w:rsid w:val="00320AAC"/>
    <w:rsid w:val="00325198"/>
    <w:rsid w:val="0035482A"/>
    <w:rsid w:val="003619F2"/>
    <w:rsid w:val="00363251"/>
    <w:rsid w:val="00365820"/>
    <w:rsid w:val="003C554F"/>
    <w:rsid w:val="0040149C"/>
    <w:rsid w:val="00414478"/>
    <w:rsid w:val="00437BC8"/>
    <w:rsid w:val="004861BD"/>
    <w:rsid w:val="00492BD3"/>
    <w:rsid w:val="004A481D"/>
    <w:rsid w:val="004B1B17"/>
    <w:rsid w:val="004B70BD"/>
    <w:rsid w:val="004C32E1"/>
    <w:rsid w:val="004C5CC5"/>
    <w:rsid w:val="004D2D83"/>
    <w:rsid w:val="0052111D"/>
    <w:rsid w:val="00537F26"/>
    <w:rsid w:val="005760A9"/>
    <w:rsid w:val="00594464"/>
    <w:rsid w:val="005A0BC7"/>
    <w:rsid w:val="005C25F7"/>
    <w:rsid w:val="00621F12"/>
    <w:rsid w:val="00622781"/>
    <w:rsid w:val="00640BFF"/>
    <w:rsid w:val="0069621B"/>
    <w:rsid w:val="006C568A"/>
    <w:rsid w:val="006F209E"/>
    <w:rsid w:val="00727F94"/>
    <w:rsid w:val="007337EB"/>
    <w:rsid w:val="00745D18"/>
    <w:rsid w:val="00776530"/>
    <w:rsid w:val="00791E8E"/>
    <w:rsid w:val="00796324"/>
    <w:rsid w:val="007A0109"/>
    <w:rsid w:val="007B2500"/>
    <w:rsid w:val="007B5A78"/>
    <w:rsid w:val="007D61D6"/>
    <w:rsid w:val="007E1B19"/>
    <w:rsid w:val="007F3623"/>
    <w:rsid w:val="00801009"/>
    <w:rsid w:val="00827311"/>
    <w:rsid w:val="00834BB4"/>
    <w:rsid w:val="00835187"/>
    <w:rsid w:val="00856E3A"/>
    <w:rsid w:val="008945D9"/>
    <w:rsid w:val="008C139A"/>
    <w:rsid w:val="008F1364"/>
    <w:rsid w:val="009D71C1"/>
    <w:rsid w:val="009F2CF0"/>
    <w:rsid w:val="00A04690"/>
    <w:rsid w:val="00A40DD3"/>
    <w:rsid w:val="00A66EAA"/>
    <w:rsid w:val="00A67A2C"/>
    <w:rsid w:val="00A8311B"/>
    <w:rsid w:val="00B01F08"/>
    <w:rsid w:val="00B16E8F"/>
    <w:rsid w:val="00B23035"/>
    <w:rsid w:val="00B30401"/>
    <w:rsid w:val="00B6637D"/>
    <w:rsid w:val="00BB76D0"/>
    <w:rsid w:val="00BC363C"/>
    <w:rsid w:val="00C109E3"/>
    <w:rsid w:val="00C2108F"/>
    <w:rsid w:val="00C23BC7"/>
    <w:rsid w:val="00C36BAB"/>
    <w:rsid w:val="00C62C24"/>
    <w:rsid w:val="00C635B6"/>
    <w:rsid w:val="00CA20F9"/>
    <w:rsid w:val="00CC263D"/>
    <w:rsid w:val="00CD7F02"/>
    <w:rsid w:val="00CE005B"/>
    <w:rsid w:val="00CF1A4A"/>
    <w:rsid w:val="00D0361A"/>
    <w:rsid w:val="00D30ADD"/>
    <w:rsid w:val="00D43A0D"/>
    <w:rsid w:val="00D46867"/>
    <w:rsid w:val="00D526F3"/>
    <w:rsid w:val="00D75A73"/>
    <w:rsid w:val="00DB12DC"/>
    <w:rsid w:val="00DC733E"/>
    <w:rsid w:val="00DF57BE"/>
    <w:rsid w:val="00E06500"/>
    <w:rsid w:val="00E57060"/>
    <w:rsid w:val="00E87616"/>
    <w:rsid w:val="00E92047"/>
    <w:rsid w:val="00EA1729"/>
    <w:rsid w:val="00EA5C16"/>
    <w:rsid w:val="00EF000D"/>
    <w:rsid w:val="00F245F0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B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F789-D85C-431E-882C-7CCCD5EE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180</TotalTime>
  <Pages>15</Pages>
  <Words>4082</Words>
  <Characters>24496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28521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2012-08-24T10:01:00Z</cp:lastPrinted>
  <dcterms:created xsi:type="dcterms:W3CDTF">2016-10-31T10:33:00Z</dcterms:created>
  <dcterms:modified xsi:type="dcterms:W3CDTF">2016-11-02T15:54:00Z</dcterms:modified>
</cp:coreProperties>
</file>